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79" w:rsidRPr="005B24C2" w:rsidRDefault="003F6479" w:rsidP="003F6479">
      <w:pPr>
        <w:pStyle w:val="NoSpacing"/>
        <w:rPr>
          <w:b/>
        </w:rPr>
      </w:pPr>
      <w:r w:rsidRPr="005B24C2">
        <w:rPr>
          <w:b/>
        </w:rPr>
        <w:t>STROJARSKA TEHNIČKA ŠKOLA</w:t>
      </w:r>
    </w:p>
    <w:p w:rsidR="003F6479" w:rsidRPr="005B24C2" w:rsidRDefault="009124D9" w:rsidP="003F6479">
      <w:pPr>
        <w:pStyle w:val="NoSpacing"/>
        <w:rPr>
          <w:b/>
        </w:rPr>
      </w:pPr>
      <w:r w:rsidRPr="005B24C2">
        <w:rPr>
          <w:b/>
        </w:rPr>
        <w:t xml:space="preserve">           </w:t>
      </w:r>
      <w:r w:rsidR="003F6479" w:rsidRPr="005B24C2">
        <w:rPr>
          <w:b/>
        </w:rPr>
        <w:t>FAUSTA VRANČIĆA</w:t>
      </w:r>
    </w:p>
    <w:p w:rsidR="003F6479" w:rsidRPr="005B24C2" w:rsidRDefault="006D6D52" w:rsidP="003F6479">
      <w:pPr>
        <w:pStyle w:val="NoSpacing"/>
        <w:rPr>
          <w:b/>
        </w:rPr>
      </w:pPr>
      <w:r w:rsidRPr="005B24C2">
        <w:rPr>
          <w:b/>
        </w:rPr>
        <w:t xml:space="preserve">10000 </w:t>
      </w:r>
      <w:r w:rsidR="003F6479" w:rsidRPr="005B24C2">
        <w:rPr>
          <w:b/>
        </w:rPr>
        <w:t xml:space="preserve">ZAGREB, </w:t>
      </w:r>
      <w:proofErr w:type="spellStart"/>
      <w:r w:rsidR="003F6479" w:rsidRPr="005B24C2">
        <w:rPr>
          <w:b/>
        </w:rPr>
        <w:t>Av</w:t>
      </w:r>
      <w:proofErr w:type="spellEnd"/>
      <w:r w:rsidR="003F6479" w:rsidRPr="005B24C2">
        <w:rPr>
          <w:b/>
        </w:rPr>
        <w:t>. M. Držića 14</w:t>
      </w:r>
    </w:p>
    <w:p w:rsidR="00C61E75" w:rsidRPr="005B24C2" w:rsidRDefault="00C61E75" w:rsidP="003F6479">
      <w:pPr>
        <w:pStyle w:val="NoSpacing"/>
        <w:rPr>
          <w:b/>
        </w:rPr>
      </w:pPr>
    </w:p>
    <w:p w:rsidR="003F6479" w:rsidRDefault="006D6D52" w:rsidP="003F6479">
      <w:pPr>
        <w:pStyle w:val="NoSpacing"/>
      </w:pPr>
      <w:r>
        <w:t>Šifra županije: 133</w:t>
      </w:r>
    </w:p>
    <w:p w:rsidR="00D076CC" w:rsidRDefault="003F6479" w:rsidP="003F6479">
      <w:pPr>
        <w:pStyle w:val="NoSpacing"/>
      </w:pPr>
      <w:r>
        <w:t>RKDP:</w:t>
      </w:r>
      <w:r w:rsidR="005A4729">
        <w:t xml:space="preserve"> </w:t>
      </w:r>
      <w:r>
        <w:t xml:space="preserve">16779 </w:t>
      </w:r>
    </w:p>
    <w:p w:rsidR="006D6D52" w:rsidRDefault="006D6D52" w:rsidP="003F6479">
      <w:pPr>
        <w:pStyle w:val="NoSpacing"/>
      </w:pPr>
      <w:r>
        <w:t>MB: 03765709</w:t>
      </w:r>
    </w:p>
    <w:p w:rsidR="006D6D52" w:rsidRDefault="006D6D52" w:rsidP="003F6479">
      <w:pPr>
        <w:pStyle w:val="NoSpacing"/>
      </w:pPr>
      <w:r>
        <w:t>OIB: 23414282056</w:t>
      </w:r>
    </w:p>
    <w:p w:rsidR="003F6479" w:rsidRDefault="006D6D52" w:rsidP="003F6479">
      <w:pPr>
        <w:pStyle w:val="NoSpacing"/>
      </w:pPr>
      <w:r>
        <w:t>Razina: 31; Razdjel: 0</w:t>
      </w:r>
    </w:p>
    <w:p w:rsidR="006D6D52" w:rsidRDefault="00FA52D9" w:rsidP="003F6479">
      <w:pPr>
        <w:pStyle w:val="NoSpacing"/>
      </w:pPr>
      <w:r>
        <w:t>Šifra djelatnosti: 8532</w:t>
      </w:r>
    </w:p>
    <w:p w:rsidR="002F78BF" w:rsidRDefault="002F78BF" w:rsidP="003F6479">
      <w:pPr>
        <w:pStyle w:val="NoSpacing"/>
      </w:pPr>
    </w:p>
    <w:p w:rsidR="002F78BF" w:rsidRDefault="002F78BF" w:rsidP="003F6479">
      <w:pPr>
        <w:pStyle w:val="NoSpacing"/>
      </w:pPr>
      <w:r>
        <w:t>Kontakt telefon: 01</w:t>
      </w:r>
      <w:r w:rsidR="00765F1B">
        <w:t>/</w:t>
      </w:r>
      <w:r>
        <w:t xml:space="preserve"> 6118 713; 01</w:t>
      </w:r>
      <w:r w:rsidR="00765F1B">
        <w:t>/</w:t>
      </w:r>
      <w:r>
        <w:t xml:space="preserve"> 6152 958</w:t>
      </w:r>
    </w:p>
    <w:p w:rsidR="003F6479" w:rsidRDefault="003F6479" w:rsidP="003F6479">
      <w:pPr>
        <w:pStyle w:val="NoSpacing"/>
      </w:pPr>
    </w:p>
    <w:p w:rsidR="00765F1B" w:rsidRDefault="00765F1B" w:rsidP="003F6479">
      <w:pPr>
        <w:pStyle w:val="NoSpacing"/>
      </w:pPr>
    </w:p>
    <w:p w:rsidR="00765F1B" w:rsidRDefault="00765F1B" w:rsidP="003F6479">
      <w:pPr>
        <w:pStyle w:val="NoSpacing"/>
      </w:pPr>
    </w:p>
    <w:p w:rsidR="003F6479" w:rsidRDefault="00423A27" w:rsidP="003F6479">
      <w:pPr>
        <w:pStyle w:val="NoSpacing"/>
      </w:pPr>
      <w:r>
        <w:t xml:space="preserve">Zagreb, </w:t>
      </w:r>
      <w:r w:rsidR="001C205A">
        <w:t>09.07.2021.</w:t>
      </w:r>
    </w:p>
    <w:p w:rsidR="003F6479" w:rsidRDefault="003F6479" w:rsidP="003F6479">
      <w:pPr>
        <w:pStyle w:val="NoSpacing"/>
      </w:pPr>
    </w:p>
    <w:p w:rsidR="00765F1B" w:rsidRDefault="003F6479" w:rsidP="003F6479">
      <w:pPr>
        <w:pStyle w:val="NoSpacing"/>
      </w:pPr>
      <w:r>
        <w:tab/>
      </w:r>
      <w:r>
        <w:tab/>
      </w:r>
      <w:r>
        <w:tab/>
      </w:r>
      <w:r>
        <w:tab/>
      </w:r>
    </w:p>
    <w:p w:rsidR="003F6479" w:rsidRPr="00061D00" w:rsidRDefault="003F6479" w:rsidP="00765F1B">
      <w:pPr>
        <w:pStyle w:val="NoSpacing"/>
        <w:ind w:left="2124" w:firstLine="708"/>
        <w:rPr>
          <w:b/>
        </w:rPr>
      </w:pPr>
      <w:r w:rsidRPr="00061D00">
        <w:rPr>
          <w:b/>
        </w:rPr>
        <w:t>BILJEŠKE UZ FINANCIJSKE IZVJEŠTAJE</w:t>
      </w:r>
    </w:p>
    <w:p w:rsidR="003F6479" w:rsidRDefault="003F6479" w:rsidP="003F6479">
      <w:pPr>
        <w:pStyle w:val="NoSpacing"/>
        <w:rPr>
          <w:b/>
        </w:rPr>
      </w:pPr>
      <w:r w:rsidRPr="00061D00">
        <w:rPr>
          <w:b/>
        </w:rPr>
        <w:t xml:space="preserve">                                                           </w:t>
      </w:r>
      <w:r w:rsidR="005709EE">
        <w:rPr>
          <w:b/>
        </w:rPr>
        <w:t xml:space="preserve">            01.01.– 30.06.2021.</w:t>
      </w:r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  <w:rPr>
          <w:b/>
        </w:rPr>
      </w:pPr>
      <w:r>
        <w:rPr>
          <w:b/>
        </w:rPr>
        <w:t>UVOD</w:t>
      </w:r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</w:pPr>
      <w:r w:rsidRPr="00423A27">
        <w:t>Škola nast</w:t>
      </w:r>
      <w:r>
        <w:t>aje 1991.g. razdvajanjem Prvomajske škole i djeluje kao četverogodišnja tehnička škola sa programom odgoja i obrazovanja u sektoru strojarstva i elektrotehnike za slijedeća zanimanja: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Strojarski računalni tehničar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Strojarski tehničar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 xml:space="preserve">Tehničar za </w:t>
      </w:r>
      <w:proofErr w:type="spellStart"/>
      <w:r>
        <w:t>mehatroniku</w:t>
      </w:r>
      <w:proofErr w:type="spellEnd"/>
    </w:p>
    <w:p w:rsidR="00423A27" w:rsidRDefault="00423A27" w:rsidP="00423A27">
      <w:pPr>
        <w:pStyle w:val="NoSpacing"/>
        <w:numPr>
          <w:ilvl w:val="0"/>
          <w:numId w:val="15"/>
        </w:numPr>
      </w:pPr>
      <w:r>
        <w:t>Tehničar za vozila i vozna sredstva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CNC operater</w:t>
      </w:r>
    </w:p>
    <w:p w:rsidR="00423A27" w:rsidRDefault="00423A27" w:rsidP="00423A27">
      <w:pPr>
        <w:pStyle w:val="NoSpacing"/>
      </w:pPr>
      <w:r>
        <w:t>Škola obavlja i obrazovanje odraslih osoba za slijedeća zanimanja: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Strojarski tehničar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Tehničar za vozila i vozna sredstva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Strojarski računalni tehničar</w:t>
      </w:r>
    </w:p>
    <w:p w:rsidR="00423A27" w:rsidRPr="00423A27" w:rsidRDefault="00423A27" w:rsidP="00423A27">
      <w:pPr>
        <w:pStyle w:val="NoSpacing"/>
        <w:numPr>
          <w:ilvl w:val="0"/>
          <w:numId w:val="16"/>
        </w:numPr>
      </w:pPr>
      <w:r>
        <w:t xml:space="preserve">Tehničar za </w:t>
      </w:r>
      <w:proofErr w:type="spellStart"/>
      <w:r>
        <w:t>mehatroniku</w:t>
      </w:r>
      <w:proofErr w:type="spellEnd"/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</w:pPr>
      <w:r w:rsidRPr="009B2600">
        <w:t>Uku</w:t>
      </w:r>
      <w:r w:rsidR="00F966CF">
        <w:t>pan broj učenika u šk. god</w:t>
      </w:r>
      <w:r w:rsidR="00225754">
        <w:rPr>
          <w:b/>
        </w:rPr>
        <w:t xml:space="preserve">. </w:t>
      </w:r>
      <w:r w:rsidR="00225754" w:rsidRPr="00225754">
        <w:t>2020/2021</w:t>
      </w:r>
      <w:r w:rsidR="00F966CF" w:rsidRPr="00225754">
        <w:t>. iznosi 680</w:t>
      </w:r>
      <w:r w:rsidRPr="00225754">
        <w:t xml:space="preserve"> učenika</w:t>
      </w:r>
      <w:r w:rsidRPr="009B2600">
        <w:t>, a nastava se izvodi u 12 učionica klasičnog tipa, 5 specijaliziranih učionica, 3 specijalizirana kabineta ( laboratorija )</w:t>
      </w:r>
      <w:r w:rsidR="009B2600" w:rsidRPr="009B2600">
        <w:t>, dvorani za TZK i knjižnici sa čitaonicom.</w:t>
      </w:r>
    </w:p>
    <w:p w:rsidR="009B2600" w:rsidRDefault="009B2600" w:rsidP="003F6479">
      <w:pPr>
        <w:pStyle w:val="NoSpacing"/>
      </w:pPr>
    </w:p>
    <w:p w:rsidR="009B2600" w:rsidRDefault="009B2600" w:rsidP="003F6479">
      <w:pPr>
        <w:pStyle w:val="NoSpacing"/>
      </w:pPr>
      <w:r>
        <w:t>Zakonske i druge odredbe na kojima se zasniva rad Škole su slijedeće:</w:t>
      </w:r>
    </w:p>
    <w:p w:rsidR="009B2600" w:rsidRDefault="009B2600" w:rsidP="003F6479">
      <w:pPr>
        <w:pStyle w:val="NoSpacing"/>
      </w:pPr>
      <w:r>
        <w:t>-Zakon o odgoju i obrazovanju, NN 87/08,</w:t>
      </w:r>
      <w:r w:rsidR="00CF54C8">
        <w:t xml:space="preserve"> </w:t>
      </w:r>
      <w:r>
        <w:t>86/09, 92/10, 105/10, 90/11, 16/12, 86/12, 126/12, 94/13, 152/14, 07/17 i 68/18;</w:t>
      </w:r>
    </w:p>
    <w:p w:rsidR="009B2600" w:rsidRDefault="009B2600" w:rsidP="003F6479">
      <w:pPr>
        <w:pStyle w:val="NoSpacing"/>
      </w:pPr>
      <w:r>
        <w:t>-Zakon o ustanovama, NN 76/93, 29/97, 47/99 i 35/08;</w:t>
      </w:r>
    </w:p>
    <w:p w:rsidR="009B2600" w:rsidRDefault="009B2600" w:rsidP="003F6479">
      <w:pPr>
        <w:pStyle w:val="NoSpacing"/>
      </w:pPr>
      <w:r>
        <w:t>-Zakon o proračunu, NN 87/08, Dopune i izmjene zakona o proračunu NN 136/12 i 15/15, Zakon o izvršavanju državnog proračuna RH za 2016., NN 26/16, Pravilnik o proračunskom računovodstvu i računskom p</w:t>
      </w:r>
      <w:r w:rsidR="0030337A">
        <w:t>lanu, NN 124/14, 115/15, 87/16, 3/18 126/19</w:t>
      </w:r>
      <w:r w:rsidR="001C205A">
        <w:t xml:space="preserve">  i 108/20</w:t>
      </w:r>
    </w:p>
    <w:p w:rsidR="009B2600" w:rsidRDefault="009B2600" w:rsidP="003F6479">
      <w:pPr>
        <w:pStyle w:val="NoSpacing"/>
      </w:pPr>
      <w:r>
        <w:t>-Statut Škole</w:t>
      </w:r>
    </w:p>
    <w:p w:rsidR="009B2600" w:rsidRDefault="009B2600" w:rsidP="003F6479">
      <w:pPr>
        <w:pStyle w:val="NoSpacing"/>
      </w:pPr>
      <w:r>
        <w:t>-Školski kurikulum</w:t>
      </w:r>
    </w:p>
    <w:p w:rsidR="009B2600" w:rsidRDefault="009B2600" w:rsidP="003F6479">
      <w:pPr>
        <w:pStyle w:val="NoSpacing"/>
      </w:pPr>
      <w:r>
        <w:t>-Godišnji plan i program za tekuću šk. godinu</w:t>
      </w:r>
    </w:p>
    <w:p w:rsidR="0030337A" w:rsidRDefault="0030337A" w:rsidP="003F6479">
      <w:pPr>
        <w:pStyle w:val="NoSpacing"/>
      </w:pPr>
    </w:p>
    <w:p w:rsidR="0030337A" w:rsidRDefault="0030337A" w:rsidP="003F6479">
      <w:pPr>
        <w:pStyle w:val="NoSpacing"/>
      </w:pPr>
      <w:r>
        <w:lastRenderedPageBreak/>
        <w:t xml:space="preserve">20.07.2018. Ministarstvo znanosti i obrazovanja, Odlukom o imenovanju Regionalnih centara kompetentnosti u strukovnom obrazovanju, imenovalo je našu školu Regionalnim centrom kompetentnosti u području strojarstva </w:t>
      </w:r>
      <w:r w:rsidR="006B1A2C">
        <w:t xml:space="preserve"> ( </w:t>
      </w:r>
      <w:r>
        <w:t>u daljnjem tekstu RCK ).</w:t>
      </w:r>
    </w:p>
    <w:p w:rsidR="0030337A" w:rsidRDefault="0030337A" w:rsidP="003F6479">
      <w:pPr>
        <w:pStyle w:val="NoSpacing"/>
      </w:pPr>
      <w:r>
        <w:t>Sredstva za 25 imenovanih RCK, osigurana su operativnim programima „Konkurentnost i kohezija 2014.-2020.“  i „Učinkoviti ljudski potencijali 2014.-2020.“</w:t>
      </w:r>
    </w:p>
    <w:p w:rsidR="0030337A" w:rsidRDefault="0030337A" w:rsidP="003F6479">
      <w:pPr>
        <w:pStyle w:val="NoSpacing"/>
      </w:pPr>
      <w:r>
        <w:t>U srpnju</w:t>
      </w:r>
      <w:r w:rsidR="00414861">
        <w:t xml:space="preserve"> 2020. g. potpisan je Ugovor KK.09.1.3.01.0012</w:t>
      </w:r>
      <w:r>
        <w:t xml:space="preserve"> sa Ministarstvom regionalnog razvoja i fondova EU</w:t>
      </w:r>
      <w:r w:rsidR="00B653C8">
        <w:t xml:space="preserve"> </w:t>
      </w:r>
      <w:r w:rsidR="00414861">
        <w:t>i Središnjom agencijom za financiranje i ugovaranje programa i projekata EU ( u daljnjem tekstu</w:t>
      </w:r>
      <w:r w:rsidR="00184973">
        <w:t xml:space="preserve"> </w:t>
      </w:r>
      <w:r w:rsidR="00184973" w:rsidRPr="00184973">
        <w:rPr>
          <w:b/>
        </w:rPr>
        <w:t>EU</w:t>
      </w:r>
      <w:r w:rsidR="00414861">
        <w:t xml:space="preserve"> </w:t>
      </w:r>
      <w:r w:rsidR="00414861" w:rsidRPr="00414861">
        <w:rPr>
          <w:b/>
        </w:rPr>
        <w:t>RCK Faust</w:t>
      </w:r>
      <w:r w:rsidR="00414861">
        <w:t xml:space="preserve"> ) </w:t>
      </w:r>
      <w:r w:rsidR="00B653C8">
        <w:t>i Ugovor</w:t>
      </w:r>
      <w:r>
        <w:t xml:space="preserve"> </w:t>
      </w:r>
      <w:r w:rsidR="00414861">
        <w:t xml:space="preserve">UP.03.3.1.04.0013 sa Ministarstvom znanosti i obrazovanja i Agencijom za strukovno obrazovanje i obrazovanje odraslih ( u daljnjem tekstu </w:t>
      </w:r>
      <w:r w:rsidR="00184973" w:rsidRPr="00184973">
        <w:rPr>
          <w:b/>
        </w:rPr>
        <w:t>EU</w:t>
      </w:r>
      <w:r w:rsidR="00184973">
        <w:t xml:space="preserve"> </w:t>
      </w:r>
      <w:r w:rsidR="00414861" w:rsidRPr="00414861">
        <w:rPr>
          <w:b/>
        </w:rPr>
        <w:t>RCK Faust-strojarstvo</w:t>
      </w:r>
      <w:r w:rsidR="00414861">
        <w:t xml:space="preserve"> ).</w:t>
      </w:r>
    </w:p>
    <w:p w:rsidR="0030337A" w:rsidRDefault="0030337A" w:rsidP="003F6479">
      <w:pPr>
        <w:pStyle w:val="NoSpacing"/>
      </w:pPr>
    </w:p>
    <w:p w:rsidR="001D1250" w:rsidRDefault="001D1250" w:rsidP="006A21F7">
      <w:pPr>
        <w:pStyle w:val="NoSpacing"/>
        <w:jc w:val="both"/>
      </w:pPr>
    </w:p>
    <w:p w:rsidR="0034755B" w:rsidRPr="00061D00" w:rsidRDefault="0034755B" w:rsidP="00B92B7C">
      <w:pPr>
        <w:pStyle w:val="NoSpacing"/>
        <w:jc w:val="both"/>
        <w:rPr>
          <w:b/>
        </w:rPr>
      </w:pPr>
      <w:r w:rsidRPr="00061D00">
        <w:rPr>
          <w:b/>
        </w:rPr>
        <w:t>BILJEŠKE Z PR-RAS</w:t>
      </w:r>
    </w:p>
    <w:p w:rsidR="007B6A3D" w:rsidRDefault="007B6A3D" w:rsidP="00B92B7C">
      <w:pPr>
        <w:pStyle w:val="NoSpacing"/>
        <w:jc w:val="both"/>
      </w:pPr>
    </w:p>
    <w:p w:rsidR="007B6A3D" w:rsidRPr="005B24C2" w:rsidRDefault="007B6A3D" w:rsidP="00B92B7C">
      <w:pPr>
        <w:pStyle w:val="NoSpacing"/>
        <w:jc w:val="both"/>
        <w:rPr>
          <w:b/>
        </w:rPr>
      </w:pPr>
      <w:r w:rsidRPr="005B24C2">
        <w:rPr>
          <w:b/>
        </w:rPr>
        <w:t>Prihodi</w:t>
      </w: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  <w:r>
        <w:t>Bilješka br.</w:t>
      </w:r>
      <w:r w:rsidR="00225754">
        <w:t>1</w:t>
      </w:r>
    </w:p>
    <w:p w:rsidR="007B6A3D" w:rsidRDefault="0098724F" w:rsidP="00B92B7C">
      <w:pPr>
        <w:pStyle w:val="NoSpacing"/>
        <w:jc w:val="both"/>
      </w:pPr>
      <w:r>
        <w:t xml:space="preserve">AOP 052 – </w:t>
      </w:r>
      <w:r w:rsidR="00225754">
        <w:t>iznos od 142.974</w:t>
      </w:r>
      <w:r w:rsidR="00C87D18">
        <w:t xml:space="preserve"> </w:t>
      </w:r>
      <w:r w:rsidR="007B6A3D">
        <w:t>kn sastoji se od slijedećeg:</w:t>
      </w:r>
    </w:p>
    <w:p w:rsidR="007B6A3D" w:rsidRDefault="00C87D18" w:rsidP="00B92B7C">
      <w:pPr>
        <w:pStyle w:val="NoSpacing"/>
        <w:jc w:val="both"/>
      </w:pPr>
      <w:r>
        <w:t>-</w:t>
      </w:r>
      <w:r w:rsidR="00BC4A07">
        <w:t xml:space="preserve"> </w:t>
      </w:r>
      <w:r w:rsidR="00824B8C">
        <w:t xml:space="preserve"> </w:t>
      </w:r>
      <w:r w:rsidR="00FA1BE9">
        <w:t>10.381</w:t>
      </w:r>
      <w:r w:rsidR="007B6A3D">
        <w:t xml:space="preserve"> kn odnosi se na prihod od EU projekta 3D HELP</w:t>
      </w:r>
    </w:p>
    <w:p w:rsidR="00225754" w:rsidRDefault="00C87D18" w:rsidP="00B92B7C">
      <w:pPr>
        <w:pStyle w:val="NoSpacing"/>
        <w:jc w:val="both"/>
      </w:pPr>
      <w:r>
        <w:t>-</w:t>
      </w:r>
      <w:r w:rsidR="00824B8C">
        <w:t xml:space="preserve"> </w:t>
      </w:r>
      <w:r w:rsidR="00FA1BE9">
        <w:t xml:space="preserve">132.593 </w:t>
      </w:r>
      <w:r>
        <w:t xml:space="preserve">kn odnosi se na prihod od EU projekta ROBOSTEM </w:t>
      </w:r>
      <w:r w:rsidR="00225754">
        <w:t>,</w:t>
      </w:r>
    </w:p>
    <w:p w:rsidR="00225754" w:rsidRDefault="00225754" w:rsidP="00B92B7C">
      <w:pPr>
        <w:pStyle w:val="NoSpacing"/>
        <w:jc w:val="both"/>
      </w:pPr>
      <w:r>
        <w:t xml:space="preserve"> a do odstupanja u odnosu na prošlo izvještajno razdoblje dolazi zbog </w:t>
      </w:r>
      <w:proofErr w:type="spellStart"/>
      <w:r>
        <w:t>preknjižavanja</w:t>
      </w:r>
      <w:proofErr w:type="spellEnd"/>
      <w:r>
        <w:t xml:space="preserve"> konta 23957 iz prethodne godine na prihode 632 -  Pravilnik o izmjenama i dopunama Pravilnika o </w:t>
      </w:r>
      <w:proofErr w:type="spellStart"/>
      <w:r>
        <w:t>pror</w:t>
      </w:r>
      <w:proofErr w:type="spellEnd"/>
      <w:r>
        <w:t>. računovodstvu i računskom planu od 25.09.2020. koji se primjenjuje od 01.01.2021. ( u daljnjem tekstu –izmjene pravilnika )</w:t>
      </w:r>
      <w:r w:rsidR="00FA1BE9">
        <w:t>.</w:t>
      </w:r>
    </w:p>
    <w:p w:rsidR="00FA1BE9" w:rsidRDefault="00FA1BE9" w:rsidP="00B92B7C">
      <w:pPr>
        <w:pStyle w:val="NoSpacing"/>
        <w:jc w:val="both"/>
      </w:pPr>
    </w:p>
    <w:p w:rsidR="00FA1BE9" w:rsidRDefault="00F20605" w:rsidP="00B92B7C">
      <w:pPr>
        <w:pStyle w:val="NoSpacing"/>
        <w:jc w:val="both"/>
      </w:pPr>
      <w:r>
        <w:t>Bilješka br.</w:t>
      </w:r>
      <w:r w:rsidR="00FA1BE9">
        <w:t>2</w:t>
      </w:r>
    </w:p>
    <w:p w:rsidR="00FA1BE9" w:rsidRDefault="00FA1BE9" w:rsidP="00B92B7C">
      <w:pPr>
        <w:pStyle w:val="NoSpacing"/>
        <w:jc w:val="both"/>
      </w:pPr>
      <w:r>
        <w:t>AOP 063- iznos od 6.314.310 kn odnosi se na slijedeće:</w:t>
      </w:r>
    </w:p>
    <w:p w:rsidR="00FA1BE9" w:rsidRDefault="00FA1BE9" w:rsidP="00B92B7C">
      <w:pPr>
        <w:pStyle w:val="NoSpacing"/>
        <w:jc w:val="both"/>
      </w:pPr>
      <w:r>
        <w:t>-5.968.465 kn na plaće i naknade za zaposlene ( bez plaće za EU RCK</w:t>
      </w:r>
      <w:r w:rsidR="007D2C87">
        <w:t xml:space="preserve"> Faust i RCK Faust strojarstvo</w:t>
      </w:r>
      <w:r>
        <w:t xml:space="preserve"> )</w:t>
      </w:r>
    </w:p>
    <w:p w:rsidR="00FA1BE9" w:rsidRDefault="00FA1BE9" w:rsidP="00B92B7C">
      <w:pPr>
        <w:pStyle w:val="NoSpacing"/>
        <w:jc w:val="both"/>
      </w:pPr>
      <w:r>
        <w:t>-</w:t>
      </w:r>
      <w:r w:rsidR="00824B8C">
        <w:t xml:space="preserve">      </w:t>
      </w:r>
      <w:r>
        <w:t>60.337 kn na ostale prihode za posebne namjene ( naknade za rad povjerenstva za stručne ispite, državna natjecanja iz područja strojarstva (Wo</w:t>
      </w:r>
      <w:r w:rsidR="007D2C87">
        <w:t>rld</w:t>
      </w:r>
      <w:r w:rsidR="007934F7">
        <w:t xml:space="preserve"> </w:t>
      </w:r>
      <w:proofErr w:type="spellStart"/>
      <w:r w:rsidR="007934F7">
        <w:t>Skills</w:t>
      </w:r>
      <w:proofErr w:type="spellEnd"/>
      <w:r w:rsidR="007934F7">
        <w:t xml:space="preserve"> ), provođenje </w:t>
      </w:r>
      <w:proofErr w:type="spellStart"/>
      <w:r w:rsidR="007934F7">
        <w:t>kurikular</w:t>
      </w:r>
      <w:r>
        <w:t>ne</w:t>
      </w:r>
      <w:proofErr w:type="spellEnd"/>
      <w:r>
        <w:t xml:space="preserve"> reforme od strane MZO-a, Županijska stručna vijeće i sl.</w:t>
      </w:r>
    </w:p>
    <w:p w:rsidR="007D2C87" w:rsidRDefault="007D2C87" w:rsidP="00B92B7C">
      <w:pPr>
        <w:pStyle w:val="NoSpacing"/>
        <w:jc w:val="both"/>
      </w:pPr>
      <w:r>
        <w:t>-</w:t>
      </w:r>
      <w:r w:rsidR="00D3675E">
        <w:t xml:space="preserve">    </w:t>
      </w:r>
      <w:r>
        <w:t xml:space="preserve">285.508 kn </w:t>
      </w:r>
      <w:r w:rsidR="007934F7">
        <w:t xml:space="preserve">odnosi se na </w:t>
      </w:r>
      <w:r>
        <w:t xml:space="preserve"> 15% nacionalnog sufinanciranja za EU RCK Faust i RCK Faust strojarstvo uključujući i  plaće zaposlenih na imenovanim projektima.</w:t>
      </w:r>
    </w:p>
    <w:p w:rsidR="00FA1BE9" w:rsidRDefault="00FA1BE9" w:rsidP="00B92B7C">
      <w:pPr>
        <w:pStyle w:val="NoSpacing"/>
        <w:jc w:val="both"/>
      </w:pPr>
    </w:p>
    <w:p w:rsidR="0098724F" w:rsidRDefault="00F20605" w:rsidP="00B92B7C">
      <w:pPr>
        <w:pStyle w:val="NoSpacing"/>
        <w:jc w:val="both"/>
      </w:pPr>
      <w:r>
        <w:t>Bilješka br.</w:t>
      </w:r>
      <w:r w:rsidR="00FA1BE9">
        <w:t>3</w:t>
      </w:r>
    </w:p>
    <w:p w:rsidR="0098724F" w:rsidRDefault="00E771D3" w:rsidP="00B92B7C">
      <w:pPr>
        <w:pStyle w:val="NoSpacing"/>
        <w:jc w:val="both"/>
      </w:pPr>
      <w:r>
        <w:t xml:space="preserve">AOP </w:t>
      </w:r>
      <w:r w:rsidR="00225754">
        <w:t xml:space="preserve"> 070 –iznos od 1.617.881 kn odnosi se na prihode za  EU RCK F</w:t>
      </w:r>
      <w:r w:rsidR="007934F7">
        <w:t>aust i EU RCK Faust strojarstvo i  to 85% financiranja od strane EU fondova.</w:t>
      </w:r>
      <w:r w:rsidR="00225754">
        <w:t xml:space="preserve"> U prethodnom izvještajnom </w:t>
      </w:r>
      <w:r w:rsidR="007934F7">
        <w:t xml:space="preserve">razdoblju tih prihoda nije bilo zbog </w:t>
      </w:r>
      <w:proofErr w:type="spellStart"/>
      <w:r w:rsidR="007934F7">
        <w:t>preknjižavanja</w:t>
      </w:r>
      <w:proofErr w:type="spellEnd"/>
      <w:r w:rsidR="007934F7">
        <w:t xml:space="preserve"> konta 23957 iz prethodne godine na 638 – izmjene pravilnika.</w:t>
      </w:r>
    </w:p>
    <w:p w:rsidR="007934F7" w:rsidRDefault="007934F7" w:rsidP="00B92B7C">
      <w:pPr>
        <w:pStyle w:val="NoSpacing"/>
        <w:jc w:val="both"/>
      </w:pPr>
      <w:r>
        <w:t>U ukupan iznosu nalaze se i plaće zaposlenika za rad na imenovanim projektima ( 85% financiranja od strane EU fondova ).</w:t>
      </w:r>
    </w:p>
    <w:p w:rsidR="007628C7" w:rsidRDefault="007628C7" w:rsidP="00B92B7C">
      <w:pPr>
        <w:pStyle w:val="NoSpacing"/>
        <w:jc w:val="both"/>
      </w:pPr>
    </w:p>
    <w:p w:rsidR="00AC7097" w:rsidRPr="007628C7" w:rsidRDefault="007628C7" w:rsidP="00B92B7C">
      <w:pPr>
        <w:pStyle w:val="NoSpacing"/>
        <w:jc w:val="both"/>
        <w:rPr>
          <w:b/>
        </w:rPr>
      </w:pPr>
      <w:r w:rsidRPr="007628C7">
        <w:rPr>
          <w:b/>
        </w:rPr>
        <w:t>Rashodi</w:t>
      </w:r>
    </w:p>
    <w:p w:rsidR="007628C7" w:rsidRDefault="007628C7" w:rsidP="00B92B7C">
      <w:pPr>
        <w:pStyle w:val="NoSpacing"/>
        <w:jc w:val="both"/>
      </w:pPr>
    </w:p>
    <w:p w:rsidR="00AF4677" w:rsidRDefault="00F20605" w:rsidP="00B92B7C">
      <w:pPr>
        <w:pStyle w:val="NoSpacing"/>
        <w:jc w:val="both"/>
      </w:pPr>
      <w:r>
        <w:t>Bilješka br.4</w:t>
      </w:r>
    </w:p>
    <w:p w:rsidR="007934F7" w:rsidRDefault="00F20605" w:rsidP="00B92B7C">
      <w:pPr>
        <w:pStyle w:val="NoSpacing"/>
        <w:jc w:val="both"/>
      </w:pPr>
      <w:r>
        <w:t>AOP 171</w:t>
      </w:r>
      <w:r w:rsidR="007302BD">
        <w:t xml:space="preserve"> - </w:t>
      </w:r>
      <w:r w:rsidR="007934F7">
        <w:t>Iznos od 5.962 kn odnosi se na rashode za zaštitnu odjeću i obuću ( kute, natikače i sl. ) što je  u najvećoj mjeri financirano iz vlastitih prihoda ili drugih izvora</w:t>
      </w:r>
      <w:r w:rsidR="007302BD">
        <w:t xml:space="preserve"> ( ne i od Grada ). </w:t>
      </w:r>
      <w:r w:rsidR="007934F7">
        <w:t>U prošlom izvještajnom razdoblju ti rashodi su minimalni.</w:t>
      </w:r>
    </w:p>
    <w:p w:rsidR="00F20605" w:rsidRDefault="00F20605" w:rsidP="00B92B7C">
      <w:pPr>
        <w:pStyle w:val="NoSpacing"/>
        <w:jc w:val="both"/>
      </w:pPr>
    </w:p>
    <w:p w:rsidR="009A2C5A" w:rsidRDefault="00F20605" w:rsidP="00B92B7C">
      <w:pPr>
        <w:pStyle w:val="NoSpacing"/>
        <w:jc w:val="both"/>
      </w:pPr>
      <w:r>
        <w:t>Bilješka br.5</w:t>
      </w:r>
    </w:p>
    <w:p w:rsidR="00F20605" w:rsidRDefault="00F20605" w:rsidP="00B92B7C">
      <w:pPr>
        <w:pStyle w:val="NoSpacing"/>
        <w:jc w:val="both"/>
      </w:pPr>
      <w:r>
        <w:t xml:space="preserve">AOP 179 </w:t>
      </w:r>
      <w:r w:rsidR="009A2C5A">
        <w:t xml:space="preserve">- </w:t>
      </w:r>
      <w:r>
        <w:t xml:space="preserve">u ukupnom iznosu od 148.089 iznos od </w:t>
      </w:r>
      <w:r w:rsidR="009A2C5A">
        <w:t>107.000 kn odnosi se na ostale intelektualne usluge za RCK Faust i RCK Faust strojarstvo.</w:t>
      </w:r>
    </w:p>
    <w:p w:rsidR="009A2C5A" w:rsidRDefault="009A2C5A" w:rsidP="00B92B7C">
      <w:pPr>
        <w:pStyle w:val="NoSpacing"/>
        <w:jc w:val="both"/>
      </w:pPr>
    </w:p>
    <w:p w:rsidR="009A2C5A" w:rsidRDefault="00FD15A6" w:rsidP="00B92B7C">
      <w:pPr>
        <w:pStyle w:val="NoSpacing"/>
        <w:jc w:val="both"/>
      </w:pPr>
      <w:r>
        <w:lastRenderedPageBreak/>
        <w:t>Bilješka br. 6</w:t>
      </w:r>
    </w:p>
    <w:p w:rsidR="00FD15A6" w:rsidRDefault="00FD15A6" w:rsidP="00B92B7C">
      <w:pPr>
        <w:pStyle w:val="NoSpacing"/>
        <w:jc w:val="both"/>
      </w:pPr>
      <w:r>
        <w:t>AOP 188 u ukupnom iznosu od 5.939 kn , iznos od 5.499 kn odnosi se na rashod za novčanu naknadu za zapošljavanje invalida. U prethodnom izvještajnom razdoblju Škola je bila u preplati za plaćanje iste pa je rashod po toj osnovi minimalan.</w:t>
      </w:r>
    </w:p>
    <w:p w:rsidR="009A2C5A" w:rsidRDefault="009A2C5A" w:rsidP="00B92B7C">
      <w:pPr>
        <w:pStyle w:val="NoSpacing"/>
        <w:jc w:val="both"/>
      </w:pPr>
    </w:p>
    <w:p w:rsidR="009A2C5A" w:rsidRDefault="00FD15A6" w:rsidP="00B92B7C">
      <w:pPr>
        <w:pStyle w:val="NoSpacing"/>
        <w:jc w:val="both"/>
      </w:pPr>
      <w:r>
        <w:t>Bilješka br.7</w:t>
      </w:r>
    </w:p>
    <w:p w:rsidR="009A2C5A" w:rsidRDefault="009A2C5A" w:rsidP="00B92B7C">
      <w:pPr>
        <w:pStyle w:val="NoSpacing"/>
        <w:jc w:val="both"/>
      </w:pPr>
      <w:r>
        <w:t>AOP 218  - ukupan iznos od 54</w:t>
      </w:r>
      <w:r w:rsidR="007628C7">
        <w:t>.</w:t>
      </w:r>
      <w:r>
        <w:t xml:space="preserve">623 kn odnosi se na transfer </w:t>
      </w:r>
      <w:r w:rsidR="007628C7">
        <w:t xml:space="preserve">novčanih sredstava iz RCK Faust </w:t>
      </w:r>
      <w:r>
        <w:t>strojarstvo trgovač</w:t>
      </w:r>
      <w:r w:rsidR="00E771D3">
        <w:t>k</w:t>
      </w:r>
      <w:r>
        <w:t>im društ</w:t>
      </w:r>
      <w:r w:rsidR="00E771D3">
        <w:t>v</w:t>
      </w:r>
      <w:r>
        <w:t>ima.</w:t>
      </w:r>
      <w:r w:rsidR="007628C7">
        <w:t xml:space="preserve"> U prethodnom izvještajnom razdoblju škola nije imala taj rashod.</w:t>
      </w:r>
    </w:p>
    <w:p w:rsidR="00D70515" w:rsidRDefault="00D70515" w:rsidP="00B92B7C">
      <w:pPr>
        <w:pStyle w:val="NoSpacing"/>
        <w:jc w:val="both"/>
      </w:pPr>
    </w:p>
    <w:p w:rsidR="00B6646E" w:rsidRDefault="00B6646E" w:rsidP="00B92B7C">
      <w:pPr>
        <w:pStyle w:val="NoSpacing"/>
        <w:jc w:val="both"/>
      </w:pPr>
    </w:p>
    <w:p w:rsidR="00D70515" w:rsidRPr="00D70515" w:rsidRDefault="00D70515" w:rsidP="00B92B7C">
      <w:pPr>
        <w:pStyle w:val="NoSpacing"/>
        <w:jc w:val="both"/>
        <w:rPr>
          <w:b/>
        </w:rPr>
      </w:pPr>
      <w:r w:rsidRPr="00D70515">
        <w:rPr>
          <w:b/>
        </w:rPr>
        <w:t>Rezultat poslovanja</w:t>
      </w:r>
    </w:p>
    <w:p w:rsidR="00D70515" w:rsidRDefault="00D70515" w:rsidP="00B92B7C">
      <w:pPr>
        <w:pStyle w:val="NoSpacing"/>
        <w:jc w:val="both"/>
      </w:pPr>
    </w:p>
    <w:p w:rsidR="00D70515" w:rsidRDefault="00FD15A6" w:rsidP="00B92B7C">
      <w:pPr>
        <w:pStyle w:val="NoSpacing"/>
        <w:jc w:val="both"/>
      </w:pPr>
      <w:r>
        <w:t>Bilješka br. 8</w:t>
      </w:r>
    </w:p>
    <w:p w:rsidR="003D7686" w:rsidRDefault="007628C7" w:rsidP="007628C7">
      <w:pPr>
        <w:pStyle w:val="NoSpacing"/>
        <w:jc w:val="both"/>
      </w:pPr>
      <w:r>
        <w:t>AOP 638</w:t>
      </w:r>
      <w:r w:rsidR="00D70515">
        <w:t xml:space="preserve"> – Škola je ostvarila višak poslovanja u iznosu</w:t>
      </w:r>
      <w:r>
        <w:t xml:space="preserve"> 1.831.910 kn. Bitno je naglasiti da se u najvećoj mjeri višak odnosi na namjenska sredstava i to za EU projekte u čemu je uključen i višak za EU RCK.</w:t>
      </w:r>
    </w:p>
    <w:p w:rsidR="007628C7" w:rsidRDefault="007628C7" w:rsidP="007628C7">
      <w:pPr>
        <w:pStyle w:val="NoSpacing"/>
        <w:jc w:val="both"/>
      </w:pPr>
      <w:r>
        <w:t xml:space="preserve">Najveći dio viška poslovanja za EU projekte pojavljuje zbog </w:t>
      </w:r>
      <w:proofErr w:type="spellStart"/>
      <w:r>
        <w:t>preknjžavanja</w:t>
      </w:r>
      <w:proofErr w:type="spellEnd"/>
      <w:r>
        <w:t xml:space="preserve"> sa konta 23957 na prihode</w:t>
      </w:r>
      <w:r w:rsidR="00507988">
        <w:t xml:space="preserve"> –</w:t>
      </w:r>
    </w:p>
    <w:p w:rsidR="00507988" w:rsidRDefault="003B16DA" w:rsidP="007628C7">
      <w:pPr>
        <w:pStyle w:val="NoSpacing"/>
        <w:jc w:val="both"/>
      </w:pPr>
      <w:r>
        <w:t>-</w:t>
      </w:r>
      <w:r w:rsidR="00507988">
        <w:t>izmjene pravilnika.</w:t>
      </w:r>
    </w:p>
    <w:p w:rsidR="00507988" w:rsidRDefault="003B16DA" w:rsidP="007628C7">
      <w:pPr>
        <w:pStyle w:val="NoSpacing"/>
        <w:jc w:val="both"/>
      </w:pPr>
      <w:r>
        <w:t>Realan višak Škole iznosi cca 50</w:t>
      </w:r>
      <w:r w:rsidR="00507988">
        <w:t>.000 kn.</w:t>
      </w:r>
    </w:p>
    <w:p w:rsidR="0073679F" w:rsidRDefault="0073679F" w:rsidP="007628C7">
      <w:pPr>
        <w:pStyle w:val="NoSpacing"/>
        <w:jc w:val="both"/>
      </w:pPr>
    </w:p>
    <w:p w:rsidR="0073679F" w:rsidRDefault="0073679F" w:rsidP="007628C7">
      <w:pPr>
        <w:pStyle w:val="NoSpacing"/>
        <w:jc w:val="both"/>
      </w:pPr>
      <w:r>
        <w:t>Bilješka br.9</w:t>
      </w:r>
    </w:p>
    <w:p w:rsidR="0073679F" w:rsidRDefault="0073679F" w:rsidP="007628C7">
      <w:pPr>
        <w:pStyle w:val="NoSpacing"/>
        <w:jc w:val="both"/>
      </w:pPr>
      <w:r>
        <w:t>AOP 644 –Stanje novčanih sredstava</w:t>
      </w:r>
      <w:r w:rsidR="00A56855">
        <w:t xml:space="preserve"> na kraju izvještajnog </w:t>
      </w:r>
      <w:proofErr w:type="spellStart"/>
      <w:r w:rsidR="00A56855">
        <w:t>razd</w:t>
      </w:r>
      <w:proofErr w:type="spellEnd"/>
      <w:r w:rsidR="00A56855">
        <w:t>.</w:t>
      </w:r>
      <w:r>
        <w:t xml:space="preserve"> u ukupnom iznosu od 1.927.971 kn odnosi se na slijedeće</w:t>
      </w:r>
      <w:r w:rsidR="00A56855">
        <w:t>:</w:t>
      </w:r>
    </w:p>
    <w:p w:rsidR="0073679F" w:rsidRDefault="0073679F" w:rsidP="007628C7">
      <w:pPr>
        <w:pStyle w:val="NoSpacing"/>
        <w:jc w:val="both"/>
      </w:pPr>
      <w:r>
        <w:t xml:space="preserve">Stanje na redovnom ž.r., izvod 95  od 30.06.21.                         </w:t>
      </w:r>
      <w:r>
        <w:tab/>
      </w:r>
      <w:r>
        <w:tab/>
      </w:r>
      <w:r>
        <w:tab/>
      </w:r>
      <w:r w:rsidR="00A56855">
        <w:t xml:space="preserve">                        </w:t>
      </w:r>
      <w:r>
        <w:t>210.044</w:t>
      </w:r>
    </w:p>
    <w:p w:rsidR="0073679F" w:rsidRDefault="0073679F" w:rsidP="007628C7">
      <w:pPr>
        <w:pStyle w:val="NoSpacing"/>
        <w:jc w:val="both"/>
      </w:pPr>
      <w:r>
        <w:t>Stanje na namjenskom ž.r. – EU 3D HELP</w:t>
      </w:r>
      <w:r w:rsidR="00C15E90">
        <w:t>,</w:t>
      </w:r>
      <w:r>
        <w:t xml:space="preserve"> izvod 51 od 10.04.21.               </w:t>
      </w:r>
      <w:r>
        <w:tab/>
      </w:r>
      <w:r>
        <w:tab/>
      </w:r>
      <w:r w:rsidR="00740FF6">
        <w:t xml:space="preserve">    </w:t>
      </w:r>
      <w:r w:rsidR="00A56855">
        <w:t xml:space="preserve">                        </w:t>
      </w:r>
      <w:r>
        <w:t>6.992</w:t>
      </w:r>
    </w:p>
    <w:p w:rsidR="0073679F" w:rsidRDefault="0073679F" w:rsidP="007628C7">
      <w:pPr>
        <w:pStyle w:val="NoSpacing"/>
        <w:jc w:val="both"/>
      </w:pPr>
      <w:r>
        <w:t>Stanje na namjenskom ž.r. – EU HGK- IMPROVET, izvod 83 od 10.06.21.</w:t>
      </w:r>
      <w:r w:rsidR="00740FF6">
        <w:t xml:space="preserve">               </w:t>
      </w:r>
      <w:r w:rsidR="00A56855">
        <w:t xml:space="preserve">                       </w:t>
      </w:r>
      <w:r w:rsidR="00740FF6">
        <w:t>215.420</w:t>
      </w:r>
    </w:p>
    <w:p w:rsidR="00740FF6" w:rsidRDefault="00740FF6" w:rsidP="007628C7">
      <w:pPr>
        <w:pStyle w:val="NoSpacing"/>
        <w:jc w:val="both"/>
      </w:pPr>
      <w:r>
        <w:t xml:space="preserve">Stanje na namjenskom ž.r. – EU ROBOSTEM kunski, izvod 83 od 10.06.21.                  </w:t>
      </w:r>
      <w:r w:rsidR="00A56855">
        <w:t xml:space="preserve">                        </w:t>
      </w:r>
      <w:r>
        <w:t>877</w:t>
      </w:r>
    </w:p>
    <w:p w:rsidR="00740FF6" w:rsidRDefault="00740FF6" w:rsidP="007628C7">
      <w:pPr>
        <w:pStyle w:val="NoSpacing"/>
        <w:jc w:val="both"/>
      </w:pPr>
      <w:r>
        <w:t xml:space="preserve">Stanje na namjenskom ž.r. –EU ROBOSTEM devizni, izvod 83 od 01.01.21.           </w:t>
      </w:r>
      <w:r w:rsidR="00C15E90">
        <w:t xml:space="preserve"> </w:t>
      </w:r>
      <w:r w:rsidR="00A56855">
        <w:t xml:space="preserve">                      </w:t>
      </w:r>
      <w:r>
        <w:t>124.000</w:t>
      </w:r>
    </w:p>
    <w:p w:rsidR="0073679F" w:rsidRDefault="00740FF6" w:rsidP="007628C7">
      <w:pPr>
        <w:pStyle w:val="NoSpacing"/>
        <w:jc w:val="both"/>
      </w:pPr>
      <w:r>
        <w:t xml:space="preserve">                                                   ( 16.682 EUR-a )</w:t>
      </w:r>
    </w:p>
    <w:p w:rsidR="00740FF6" w:rsidRDefault="00740FF6" w:rsidP="007628C7">
      <w:pPr>
        <w:pStyle w:val="NoSpacing"/>
        <w:jc w:val="both"/>
      </w:pPr>
      <w:r>
        <w:t xml:space="preserve">Stanje na namjenskom ž.r. – EU RCK FAUST, izvod 83  od 10.06.21                             </w:t>
      </w:r>
      <w:r w:rsidR="00C15E90">
        <w:t xml:space="preserve"> </w:t>
      </w:r>
      <w:r w:rsidR="00A56855">
        <w:t xml:space="preserve">                        </w:t>
      </w:r>
      <w:r>
        <w:t>1.519</w:t>
      </w:r>
    </w:p>
    <w:p w:rsidR="00740FF6" w:rsidRDefault="00740FF6" w:rsidP="007628C7">
      <w:pPr>
        <w:pStyle w:val="NoSpacing"/>
        <w:jc w:val="both"/>
      </w:pPr>
      <w:r>
        <w:t xml:space="preserve">Stanje na namjenskom ž.r. – EU RCK Faust strojarstvo, izvod 89 od 18.06.21.      </w:t>
      </w:r>
      <w:r w:rsidR="00A56855">
        <w:t xml:space="preserve">                     </w:t>
      </w:r>
      <w:r>
        <w:t>1.368.725</w:t>
      </w:r>
    </w:p>
    <w:p w:rsidR="00740FF6" w:rsidRDefault="00740FF6" w:rsidP="007628C7">
      <w:pPr>
        <w:pStyle w:val="NoSpacing"/>
        <w:jc w:val="both"/>
      </w:pPr>
      <w:r>
        <w:t xml:space="preserve">Stanja blagajne na dan 30.06.21.                                                                                             </w:t>
      </w:r>
      <w:r w:rsidR="00A56855">
        <w:t xml:space="preserve">                      </w:t>
      </w:r>
      <w:bookmarkStart w:id="0" w:name="_GoBack"/>
      <w:bookmarkEnd w:id="0"/>
      <w:r>
        <w:t xml:space="preserve"> 394        </w:t>
      </w:r>
    </w:p>
    <w:p w:rsidR="007628C7" w:rsidRPr="00F25390" w:rsidRDefault="007628C7" w:rsidP="007628C7">
      <w:pPr>
        <w:pStyle w:val="NoSpacing"/>
        <w:jc w:val="both"/>
      </w:pPr>
    </w:p>
    <w:p w:rsidR="002C7A03" w:rsidRDefault="002C7A03" w:rsidP="00B92B7C">
      <w:pPr>
        <w:pStyle w:val="NoSpacing"/>
        <w:jc w:val="both"/>
        <w:rPr>
          <w:b/>
        </w:rPr>
      </w:pPr>
    </w:p>
    <w:p w:rsidR="00B6646E" w:rsidRDefault="002C7A03" w:rsidP="00B92B7C">
      <w:pPr>
        <w:pStyle w:val="NoSpacing"/>
        <w:jc w:val="both"/>
      </w:pPr>
      <w:r>
        <w:rPr>
          <w:b/>
        </w:rPr>
        <w:t>BIJEŠKE UZ OBVEZE</w:t>
      </w:r>
    </w:p>
    <w:p w:rsidR="002C7A03" w:rsidRDefault="002C7A03" w:rsidP="00B92B7C">
      <w:pPr>
        <w:pStyle w:val="NoSpacing"/>
        <w:jc w:val="both"/>
      </w:pPr>
    </w:p>
    <w:p w:rsidR="00B6646E" w:rsidRDefault="00A56855" w:rsidP="00B92B7C">
      <w:pPr>
        <w:pStyle w:val="NoSpacing"/>
        <w:jc w:val="both"/>
      </w:pPr>
      <w:r>
        <w:t>Bilješka br. 10</w:t>
      </w:r>
    </w:p>
    <w:p w:rsidR="000D5047" w:rsidRDefault="002C7A03" w:rsidP="00B92B7C">
      <w:pPr>
        <w:pStyle w:val="NoSpacing"/>
        <w:jc w:val="both"/>
      </w:pPr>
      <w:r>
        <w:t xml:space="preserve">AOP 038 –Stanje obveza na karaju izvještajnog razdoblja u iznosu od </w:t>
      </w:r>
      <w:r w:rsidR="00143263">
        <w:t>1.240.494 kn</w:t>
      </w:r>
      <w:r>
        <w:t xml:space="preserve"> odnosi se na slijedeće:</w:t>
      </w:r>
    </w:p>
    <w:p w:rsidR="00143263" w:rsidRDefault="00143263" w:rsidP="00B92B7C">
      <w:pPr>
        <w:pStyle w:val="NoSpacing"/>
        <w:jc w:val="both"/>
      </w:pPr>
      <w:r>
        <w:t>- 1.091.143 kn na obveze za zaposlene ( plaća za 06. mjesec 2021. )</w:t>
      </w:r>
    </w:p>
    <w:p w:rsidR="002C7A03" w:rsidRDefault="002C7A03" w:rsidP="00B92B7C">
      <w:pPr>
        <w:pStyle w:val="NoSpacing"/>
        <w:jc w:val="both"/>
      </w:pPr>
      <w:r>
        <w:t>-</w:t>
      </w:r>
      <w:r w:rsidR="00143263">
        <w:t xml:space="preserve">     </w:t>
      </w:r>
      <w:r>
        <w:t xml:space="preserve">17.500 kn </w:t>
      </w:r>
      <w:r w:rsidR="00143263">
        <w:t>na obveze</w:t>
      </w:r>
      <w:r>
        <w:t xml:space="preserve"> za primljene jamčevine ( RCK Faust )</w:t>
      </w:r>
    </w:p>
    <w:p w:rsidR="00143263" w:rsidRDefault="00143263" w:rsidP="00B92B7C">
      <w:pPr>
        <w:pStyle w:val="NoSpacing"/>
        <w:jc w:val="both"/>
      </w:pPr>
      <w:r>
        <w:t>-      83.261 kn na obveze za ostale materijalne rashode ( dobavljači i sl. )</w:t>
      </w:r>
    </w:p>
    <w:p w:rsidR="002C7A03" w:rsidRDefault="002C7A03" w:rsidP="00B92B7C">
      <w:pPr>
        <w:pStyle w:val="NoSpacing"/>
        <w:jc w:val="both"/>
      </w:pPr>
      <w:r>
        <w:t>-</w:t>
      </w:r>
      <w:r w:rsidR="00143263">
        <w:t xml:space="preserve">     </w:t>
      </w:r>
      <w:r>
        <w:t>48.590 kn na međusobne obveze proračunskih korisnika ( obveze za bolovanja na teret HZZO-a )</w:t>
      </w:r>
      <w:r w:rsidR="00143263">
        <w:t>.</w:t>
      </w:r>
    </w:p>
    <w:p w:rsidR="00F0008F" w:rsidRDefault="00F0008F" w:rsidP="00B92B7C">
      <w:pPr>
        <w:pStyle w:val="NoSpacing"/>
        <w:jc w:val="both"/>
      </w:pPr>
    </w:p>
    <w:p w:rsidR="00F0008F" w:rsidRDefault="00F0008F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0D5047" w:rsidRDefault="000D5047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 xml:space="preserve">Vesna Matić, </w:t>
      </w:r>
      <w:proofErr w:type="spellStart"/>
      <w:r>
        <w:t>dipl.oecc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Dubravko Diklić, dipl. ing.</w:t>
      </w:r>
    </w:p>
    <w:p w:rsidR="009E3508" w:rsidRDefault="009E3508" w:rsidP="00B92B7C">
      <w:pPr>
        <w:pStyle w:val="NoSpacing"/>
        <w:jc w:val="both"/>
      </w:pPr>
    </w:p>
    <w:p w:rsidR="00CB572E" w:rsidRDefault="00CB572E" w:rsidP="00B92B7C">
      <w:pPr>
        <w:pStyle w:val="NoSpacing"/>
        <w:jc w:val="both"/>
      </w:pPr>
    </w:p>
    <w:p w:rsidR="009E3508" w:rsidRDefault="00CB572E" w:rsidP="00B92B7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MP</w:t>
      </w:r>
    </w:p>
    <w:p w:rsidR="00B502BC" w:rsidRDefault="00B502BC" w:rsidP="00B92B7C">
      <w:pPr>
        <w:pStyle w:val="NoSpacing"/>
        <w:jc w:val="both"/>
      </w:pPr>
    </w:p>
    <w:p w:rsidR="00B502BC" w:rsidRDefault="00B502BC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</w:p>
    <w:p w:rsidR="00B92B7C" w:rsidRDefault="00B92B7C" w:rsidP="00B92B7C">
      <w:pPr>
        <w:pStyle w:val="NoSpacing"/>
        <w:jc w:val="both"/>
      </w:pPr>
    </w:p>
    <w:p w:rsidR="00C5175A" w:rsidRDefault="00C5175A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CF2201" w:rsidRDefault="00CF2201" w:rsidP="00E30121">
      <w:pPr>
        <w:pStyle w:val="NoSpacing"/>
      </w:pPr>
    </w:p>
    <w:p w:rsidR="000B4C8D" w:rsidRDefault="000B4C8D" w:rsidP="00E30121">
      <w:pPr>
        <w:pStyle w:val="NoSpacing"/>
      </w:pPr>
    </w:p>
    <w:p w:rsidR="00CB780C" w:rsidRDefault="00CB780C" w:rsidP="00E30121">
      <w:pPr>
        <w:pStyle w:val="NoSpacing"/>
      </w:pPr>
    </w:p>
    <w:p w:rsidR="00CB780C" w:rsidRDefault="00CB780C" w:rsidP="00E30121">
      <w:pPr>
        <w:pStyle w:val="NoSpacing"/>
      </w:pPr>
      <w:r>
        <w:t xml:space="preserve"> </w:t>
      </w:r>
    </w:p>
    <w:p w:rsidR="002932E5" w:rsidRDefault="002932E5" w:rsidP="00E30121">
      <w:pPr>
        <w:pStyle w:val="NoSpacing"/>
      </w:pPr>
    </w:p>
    <w:p w:rsidR="00783478" w:rsidRDefault="00783478" w:rsidP="008A5D06">
      <w:pPr>
        <w:pStyle w:val="NoSpacing"/>
      </w:pPr>
    </w:p>
    <w:p w:rsidR="00FA1A59" w:rsidRDefault="00FA1A59" w:rsidP="00FA1A59">
      <w:pPr>
        <w:pStyle w:val="NoSpacing"/>
      </w:pPr>
    </w:p>
    <w:p w:rsidR="00FA1A59" w:rsidRDefault="00FA1A59" w:rsidP="00FA1A59">
      <w:pPr>
        <w:pStyle w:val="NoSpacing"/>
      </w:pPr>
    </w:p>
    <w:p w:rsidR="009C1D20" w:rsidRDefault="009C1D20" w:rsidP="003F6479">
      <w:pPr>
        <w:pStyle w:val="NoSpacing"/>
      </w:pPr>
    </w:p>
    <w:p w:rsidR="003F6479" w:rsidRDefault="003F6479" w:rsidP="003F6479">
      <w:pPr>
        <w:pStyle w:val="NoSpacing"/>
      </w:pPr>
    </w:p>
    <w:p w:rsidR="003F6479" w:rsidRDefault="003F6479" w:rsidP="003F6479">
      <w:pPr>
        <w:pStyle w:val="NoSpacing"/>
      </w:pPr>
      <w:r>
        <w:t xml:space="preserve"> </w:t>
      </w:r>
    </w:p>
    <w:p w:rsidR="003F6479" w:rsidRDefault="003F6479"/>
    <w:sectPr w:rsidR="003F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096"/>
    <w:multiLevelType w:val="hybridMultilevel"/>
    <w:tmpl w:val="DBD2C8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6A9"/>
    <w:multiLevelType w:val="hybridMultilevel"/>
    <w:tmpl w:val="7CA8A604"/>
    <w:lvl w:ilvl="0" w:tplc="37DAF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0F3"/>
    <w:multiLevelType w:val="hybridMultilevel"/>
    <w:tmpl w:val="5810CC96"/>
    <w:lvl w:ilvl="0" w:tplc="A984B6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6735"/>
    <w:multiLevelType w:val="hybridMultilevel"/>
    <w:tmpl w:val="83F84200"/>
    <w:lvl w:ilvl="0" w:tplc="F6C45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92B"/>
    <w:multiLevelType w:val="hybridMultilevel"/>
    <w:tmpl w:val="E0C46B2A"/>
    <w:lvl w:ilvl="0" w:tplc="347AA89C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24BD0D9E"/>
    <w:multiLevelType w:val="hybridMultilevel"/>
    <w:tmpl w:val="B93E01D4"/>
    <w:lvl w:ilvl="0" w:tplc="DC727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DC0"/>
    <w:multiLevelType w:val="hybridMultilevel"/>
    <w:tmpl w:val="B378B75A"/>
    <w:lvl w:ilvl="0" w:tplc="92205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A86EF0"/>
    <w:multiLevelType w:val="hybridMultilevel"/>
    <w:tmpl w:val="37AAD0CC"/>
    <w:lvl w:ilvl="0" w:tplc="5EE021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5F8388A"/>
    <w:multiLevelType w:val="hybridMultilevel"/>
    <w:tmpl w:val="20EAF3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7B1"/>
    <w:multiLevelType w:val="hybridMultilevel"/>
    <w:tmpl w:val="0F0233FC"/>
    <w:lvl w:ilvl="0" w:tplc="4A4EE050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46A01B53"/>
    <w:multiLevelType w:val="hybridMultilevel"/>
    <w:tmpl w:val="2E28360E"/>
    <w:lvl w:ilvl="0" w:tplc="6FC0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AB12FC"/>
    <w:multiLevelType w:val="hybridMultilevel"/>
    <w:tmpl w:val="3BA81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4258"/>
    <w:multiLevelType w:val="hybridMultilevel"/>
    <w:tmpl w:val="112ADB04"/>
    <w:lvl w:ilvl="0" w:tplc="36D04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76C0263"/>
    <w:multiLevelType w:val="hybridMultilevel"/>
    <w:tmpl w:val="300EDD30"/>
    <w:lvl w:ilvl="0" w:tplc="95DA343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1C5A86"/>
    <w:multiLevelType w:val="hybridMultilevel"/>
    <w:tmpl w:val="504CE824"/>
    <w:lvl w:ilvl="0" w:tplc="38E871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76CC7"/>
    <w:multiLevelType w:val="hybridMultilevel"/>
    <w:tmpl w:val="4C92CB72"/>
    <w:lvl w:ilvl="0" w:tplc="5FB64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D7107"/>
    <w:multiLevelType w:val="multilevel"/>
    <w:tmpl w:val="E3CA469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3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41"/>
    <w:rsid w:val="0001126F"/>
    <w:rsid w:val="00021C59"/>
    <w:rsid w:val="00027C1C"/>
    <w:rsid w:val="00051800"/>
    <w:rsid w:val="00061C4F"/>
    <w:rsid w:val="00061D00"/>
    <w:rsid w:val="0007234C"/>
    <w:rsid w:val="00082BFB"/>
    <w:rsid w:val="000B0415"/>
    <w:rsid w:val="000B4C8D"/>
    <w:rsid w:val="000C60BE"/>
    <w:rsid w:val="000D5047"/>
    <w:rsid w:val="000E7561"/>
    <w:rsid w:val="000F32B6"/>
    <w:rsid w:val="000F50B3"/>
    <w:rsid w:val="00111579"/>
    <w:rsid w:val="0011243E"/>
    <w:rsid w:val="00114E21"/>
    <w:rsid w:val="00132341"/>
    <w:rsid w:val="00143263"/>
    <w:rsid w:val="0015115D"/>
    <w:rsid w:val="00154F25"/>
    <w:rsid w:val="001767BA"/>
    <w:rsid w:val="00184973"/>
    <w:rsid w:val="0019038D"/>
    <w:rsid w:val="0019521B"/>
    <w:rsid w:val="001A0612"/>
    <w:rsid w:val="001A2112"/>
    <w:rsid w:val="001B5ADB"/>
    <w:rsid w:val="001C205A"/>
    <w:rsid w:val="001D11B7"/>
    <w:rsid w:val="001D1250"/>
    <w:rsid w:val="002022AB"/>
    <w:rsid w:val="002102F1"/>
    <w:rsid w:val="00214CE3"/>
    <w:rsid w:val="00225754"/>
    <w:rsid w:val="00263777"/>
    <w:rsid w:val="0026566A"/>
    <w:rsid w:val="002832B0"/>
    <w:rsid w:val="00286F10"/>
    <w:rsid w:val="002932E5"/>
    <w:rsid w:val="002A15C2"/>
    <w:rsid w:val="002A6A27"/>
    <w:rsid w:val="002B23A3"/>
    <w:rsid w:val="002B45D6"/>
    <w:rsid w:val="002C63A2"/>
    <w:rsid w:val="002C7A03"/>
    <w:rsid w:val="002D0FED"/>
    <w:rsid w:val="002F441D"/>
    <w:rsid w:val="002F78BF"/>
    <w:rsid w:val="0030337A"/>
    <w:rsid w:val="0031596E"/>
    <w:rsid w:val="00342F7A"/>
    <w:rsid w:val="0034755B"/>
    <w:rsid w:val="00350144"/>
    <w:rsid w:val="00362164"/>
    <w:rsid w:val="003973FC"/>
    <w:rsid w:val="003B16DA"/>
    <w:rsid w:val="003C2E68"/>
    <w:rsid w:val="003C3615"/>
    <w:rsid w:val="003C3D7F"/>
    <w:rsid w:val="003C4CBF"/>
    <w:rsid w:val="003C563D"/>
    <w:rsid w:val="003D5648"/>
    <w:rsid w:val="003D7686"/>
    <w:rsid w:val="003E330F"/>
    <w:rsid w:val="003F6479"/>
    <w:rsid w:val="00414861"/>
    <w:rsid w:val="0041601C"/>
    <w:rsid w:val="00416B8A"/>
    <w:rsid w:val="00422431"/>
    <w:rsid w:val="00423A27"/>
    <w:rsid w:val="0043436E"/>
    <w:rsid w:val="00470D5F"/>
    <w:rsid w:val="00486661"/>
    <w:rsid w:val="004F62ED"/>
    <w:rsid w:val="005015E4"/>
    <w:rsid w:val="00507988"/>
    <w:rsid w:val="0051095C"/>
    <w:rsid w:val="00513A11"/>
    <w:rsid w:val="00515C0E"/>
    <w:rsid w:val="005709EE"/>
    <w:rsid w:val="00574035"/>
    <w:rsid w:val="00585CFD"/>
    <w:rsid w:val="00593131"/>
    <w:rsid w:val="00595272"/>
    <w:rsid w:val="005A0DCB"/>
    <w:rsid w:val="005A3476"/>
    <w:rsid w:val="005A4729"/>
    <w:rsid w:val="005B24C2"/>
    <w:rsid w:val="005B7DD4"/>
    <w:rsid w:val="005C0A13"/>
    <w:rsid w:val="005C5270"/>
    <w:rsid w:val="005C7487"/>
    <w:rsid w:val="005D163A"/>
    <w:rsid w:val="005D46D6"/>
    <w:rsid w:val="0060181B"/>
    <w:rsid w:val="0060629D"/>
    <w:rsid w:val="006116FB"/>
    <w:rsid w:val="00612214"/>
    <w:rsid w:val="006130BD"/>
    <w:rsid w:val="0064313C"/>
    <w:rsid w:val="006532E7"/>
    <w:rsid w:val="006A21F7"/>
    <w:rsid w:val="006B1A2C"/>
    <w:rsid w:val="006B2E07"/>
    <w:rsid w:val="006B36BE"/>
    <w:rsid w:val="006C468E"/>
    <w:rsid w:val="006D098F"/>
    <w:rsid w:val="006D6D52"/>
    <w:rsid w:val="006F19E1"/>
    <w:rsid w:val="006F5F81"/>
    <w:rsid w:val="007302BD"/>
    <w:rsid w:val="00734404"/>
    <w:rsid w:val="0073679F"/>
    <w:rsid w:val="00740FF6"/>
    <w:rsid w:val="00757BB2"/>
    <w:rsid w:val="00760CCD"/>
    <w:rsid w:val="007628C7"/>
    <w:rsid w:val="00765F1B"/>
    <w:rsid w:val="00772ED2"/>
    <w:rsid w:val="00783478"/>
    <w:rsid w:val="007858B9"/>
    <w:rsid w:val="007934F7"/>
    <w:rsid w:val="007A5230"/>
    <w:rsid w:val="007A6C15"/>
    <w:rsid w:val="007B6A3D"/>
    <w:rsid w:val="007C531A"/>
    <w:rsid w:val="007C5F23"/>
    <w:rsid w:val="007D2C87"/>
    <w:rsid w:val="007F2F4C"/>
    <w:rsid w:val="007F7E6E"/>
    <w:rsid w:val="0080331A"/>
    <w:rsid w:val="00824B8C"/>
    <w:rsid w:val="00876BB1"/>
    <w:rsid w:val="008925E5"/>
    <w:rsid w:val="008A3BA6"/>
    <w:rsid w:val="008A5D06"/>
    <w:rsid w:val="008B2847"/>
    <w:rsid w:val="008C183B"/>
    <w:rsid w:val="009124D9"/>
    <w:rsid w:val="00916A02"/>
    <w:rsid w:val="00926CCD"/>
    <w:rsid w:val="00950460"/>
    <w:rsid w:val="0098724F"/>
    <w:rsid w:val="009A2C5A"/>
    <w:rsid w:val="009B2600"/>
    <w:rsid w:val="009C1D20"/>
    <w:rsid w:val="009E3508"/>
    <w:rsid w:val="009F1DA0"/>
    <w:rsid w:val="00A10BBA"/>
    <w:rsid w:val="00A23CE9"/>
    <w:rsid w:val="00A24637"/>
    <w:rsid w:val="00A2529A"/>
    <w:rsid w:val="00A56855"/>
    <w:rsid w:val="00A64841"/>
    <w:rsid w:val="00A852FA"/>
    <w:rsid w:val="00A85A31"/>
    <w:rsid w:val="00AC0485"/>
    <w:rsid w:val="00AC7097"/>
    <w:rsid w:val="00AE6624"/>
    <w:rsid w:val="00AF4677"/>
    <w:rsid w:val="00AF7FD1"/>
    <w:rsid w:val="00B442E4"/>
    <w:rsid w:val="00B502BC"/>
    <w:rsid w:val="00B5696F"/>
    <w:rsid w:val="00B653C8"/>
    <w:rsid w:val="00B6646E"/>
    <w:rsid w:val="00B77B70"/>
    <w:rsid w:val="00B84B15"/>
    <w:rsid w:val="00B91F6A"/>
    <w:rsid w:val="00B92B7C"/>
    <w:rsid w:val="00BA62C3"/>
    <w:rsid w:val="00BB5664"/>
    <w:rsid w:val="00BC4A07"/>
    <w:rsid w:val="00C07B1E"/>
    <w:rsid w:val="00C15E90"/>
    <w:rsid w:val="00C239C0"/>
    <w:rsid w:val="00C31718"/>
    <w:rsid w:val="00C36527"/>
    <w:rsid w:val="00C4028F"/>
    <w:rsid w:val="00C450EF"/>
    <w:rsid w:val="00C45BF1"/>
    <w:rsid w:val="00C5175A"/>
    <w:rsid w:val="00C5564A"/>
    <w:rsid w:val="00C61E75"/>
    <w:rsid w:val="00C745A4"/>
    <w:rsid w:val="00C826FC"/>
    <w:rsid w:val="00C87D18"/>
    <w:rsid w:val="00CA43FD"/>
    <w:rsid w:val="00CB32AE"/>
    <w:rsid w:val="00CB572E"/>
    <w:rsid w:val="00CB780C"/>
    <w:rsid w:val="00CD0E12"/>
    <w:rsid w:val="00CD2965"/>
    <w:rsid w:val="00CE6EF3"/>
    <w:rsid w:val="00CF2201"/>
    <w:rsid w:val="00CF5386"/>
    <w:rsid w:val="00CF54C8"/>
    <w:rsid w:val="00D00BEA"/>
    <w:rsid w:val="00D076CC"/>
    <w:rsid w:val="00D07AF2"/>
    <w:rsid w:val="00D3675E"/>
    <w:rsid w:val="00D44CE2"/>
    <w:rsid w:val="00D62004"/>
    <w:rsid w:val="00D70515"/>
    <w:rsid w:val="00DA009F"/>
    <w:rsid w:val="00DB1833"/>
    <w:rsid w:val="00DB2BE6"/>
    <w:rsid w:val="00DC13AD"/>
    <w:rsid w:val="00E102DF"/>
    <w:rsid w:val="00E30121"/>
    <w:rsid w:val="00E34E3A"/>
    <w:rsid w:val="00E40378"/>
    <w:rsid w:val="00E41D9A"/>
    <w:rsid w:val="00E606B0"/>
    <w:rsid w:val="00E771D3"/>
    <w:rsid w:val="00E96FC2"/>
    <w:rsid w:val="00EA210B"/>
    <w:rsid w:val="00EE7EDA"/>
    <w:rsid w:val="00F0008F"/>
    <w:rsid w:val="00F12542"/>
    <w:rsid w:val="00F20605"/>
    <w:rsid w:val="00F25390"/>
    <w:rsid w:val="00F42BB9"/>
    <w:rsid w:val="00F43BE6"/>
    <w:rsid w:val="00F44392"/>
    <w:rsid w:val="00F65E20"/>
    <w:rsid w:val="00F801B5"/>
    <w:rsid w:val="00F966CF"/>
    <w:rsid w:val="00FA1A59"/>
    <w:rsid w:val="00FA1BE9"/>
    <w:rsid w:val="00FA52D9"/>
    <w:rsid w:val="00FC4044"/>
    <w:rsid w:val="00FD15A6"/>
    <w:rsid w:val="00FE05BE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7F61-FBE9-47DA-9050-30250EE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4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 Matić</cp:lastModifiedBy>
  <cp:revision>23</cp:revision>
  <cp:lastPrinted>2019-01-29T11:53:00Z</cp:lastPrinted>
  <dcterms:created xsi:type="dcterms:W3CDTF">2021-07-06T11:23:00Z</dcterms:created>
  <dcterms:modified xsi:type="dcterms:W3CDTF">2021-07-09T06:59:00Z</dcterms:modified>
</cp:coreProperties>
</file>