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479" w:rsidRPr="005B24C2" w:rsidRDefault="003F6479" w:rsidP="003F6479">
      <w:pPr>
        <w:pStyle w:val="NoSpacing"/>
        <w:rPr>
          <w:b/>
        </w:rPr>
      </w:pPr>
      <w:r w:rsidRPr="005B24C2">
        <w:rPr>
          <w:b/>
        </w:rPr>
        <w:t>STROJARSKA TEHNIČKA ŠKOLA</w:t>
      </w:r>
    </w:p>
    <w:p w:rsidR="003F6479" w:rsidRPr="005B24C2" w:rsidRDefault="009124D9" w:rsidP="003F6479">
      <w:pPr>
        <w:pStyle w:val="NoSpacing"/>
        <w:rPr>
          <w:b/>
        </w:rPr>
      </w:pPr>
      <w:r w:rsidRPr="005B24C2">
        <w:rPr>
          <w:b/>
        </w:rPr>
        <w:t xml:space="preserve">           </w:t>
      </w:r>
      <w:r w:rsidR="003F6479" w:rsidRPr="005B24C2">
        <w:rPr>
          <w:b/>
        </w:rPr>
        <w:t>FAUSTA VRANČIĆA</w:t>
      </w:r>
    </w:p>
    <w:p w:rsidR="003F6479" w:rsidRPr="005B24C2" w:rsidRDefault="006D6D52" w:rsidP="003F6479">
      <w:pPr>
        <w:pStyle w:val="NoSpacing"/>
        <w:rPr>
          <w:b/>
        </w:rPr>
      </w:pPr>
      <w:r w:rsidRPr="005B24C2">
        <w:rPr>
          <w:b/>
        </w:rPr>
        <w:t xml:space="preserve">10000 </w:t>
      </w:r>
      <w:r w:rsidR="003F6479" w:rsidRPr="005B24C2">
        <w:rPr>
          <w:b/>
        </w:rPr>
        <w:t>ZAGREB, Av. M. Držića 14</w:t>
      </w:r>
    </w:p>
    <w:p w:rsidR="00C61E75" w:rsidRPr="005B24C2" w:rsidRDefault="00C61E75" w:rsidP="003F6479">
      <w:pPr>
        <w:pStyle w:val="NoSpacing"/>
        <w:rPr>
          <w:b/>
        </w:rPr>
      </w:pPr>
    </w:p>
    <w:p w:rsidR="003F6479" w:rsidRDefault="006D6D52" w:rsidP="003F6479">
      <w:pPr>
        <w:pStyle w:val="NoSpacing"/>
      </w:pPr>
      <w:r>
        <w:t>Šifra županije: 133</w:t>
      </w:r>
    </w:p>
    <w:p w:rsidR="00D076CC" w:rsidRDefault="003F6479" w:rsidP="003F6479">
      <w:pPr>
        <w:pStyle w:val="NoSpacing"/>
      </w:pPr>
      <w:r>
        <w:t>RKDP:</w:t>
      </w:r>
      <w:r w:rsidR="005A4729">
        <w:t xml:space="preserve"> </w:t>
      </w:r>
      <w:r>
        <w:t xml:space="preserve">16779 </w:t>
      </w:r>
    </w:p>
    <w:p w:rsidR="006D6D52" w:rsidRDefault="006D6D52" w:rsidP="003F6479">
      <w:pPr>
        <w:pStyle w:val="NoSpacing"/>
      </w:pPr>
      <w:r>
        <w:t>MB: 03765709</w:t>
      </w:r>
    </w:p>
    <w:p w:rsidR="006D6D52" w:rsidRDefault="006D6D52" w:rsidP="003F6479">
      <w:pPr>
        <w:pStyle w:val="NoSpacing"/>
      </w:pPr>
      <w:r>
        <w:t>OIB: 23414282056</w:t>
      </w:r>
    </w:p>
    <w:p w:rsidR="003F6479" w:rsidRDefault="006D6D52" w:rsidP="003F6479">
      <w:pPr>
        <w:pStyle w:val="NoSpacing"/>
      </w:pPr>
      <w:r>
        <w:t>Razina: 31; Razdjel: 0</w:t>
      </w:r>
    </w:p>
    <w:p w:rsidR="006D6D52" w:rsidRDefault="00FA52D9" w:rsidP="003F6479">
      <w:pPr>
        <w:pStyle w:val="NoSpacing"/>
      </w:pPr>
      <w:r>
        <w:t>Šifra djelatnosti: 8532</w:t>
      </w:r>
    </w:p>
    <w:p w:rsidR="002F78BF" w:rsidRDefault="002F78BF" w:rsidP="003F6479">
      <w:pPr>
        <w:pStyle w:val="NoSpacing"/>
      </w:pPr>
    </w:p>
    <w:p w:rsidR="002F78BF" w:rsidRDefault="002F78BF" w:rsidP="003F6479">
      <w:pPr>
        <w:pStyle w:val="NoSpacing"/>
      </w:pPr>
      <w:r>
        <w:t>Kontakt telefon: 01</w:t>
      </w:r>
      <w:r w:rsidR="00765F1B">
        <w:t>/</w:t>
      </w:r>
      <w:r>
        <w:t xml:space="preserve"> 6118 713; 01</w:t>
      </w:r>
      <w:r w:rsidR="00765F1B">
        <w:t>/</w:t>
      </w:r>
      <w:r>
        <w:t xml:space="preserve"> 6152 958</w:t>
      </w:r>
    </w:p>
    <w:p w:rsidR="003F6479" w:rsidRDefault="003F6479" w:rsidP="003F6479">
      <w:pPr>
        <w:pStyle w:val="NoSpacing"/>
      </w:pPr>
    </w:p>
    <w:p w:rsidR="00765F1B" w:rsidRDefault="00765F1B" w:rsidP="003F6479">
      <w:pPr>
        <w:pStyle w:val="NoSpacing"/>
      </w:pPr>
    </w:p>
    <w:p w:rsidR="00765F1B" w:rsidRDefault="00765F1B" w:rsidP="003F6479">
      <w:pPr>
        <w:pStyle w:val="NoSpacing"/>
      </w:pPr>
    </w:p>
    <w:p w:rsidR="003F6479" w:rsidRDefault="00423A27" w:rsidP="003F6479">
      <w:pPr>
        <w:pStyle w:val="NoSpacing"/>
      </w:pPr>
      <w:r>
        <w:t>Zagreb, 29.01.2020</w:t>
      </w:r>
      <w:r w:rsidR="003F6479">
        <w:t>.</w:t>
      </w:r>
    </w:p>
    <w:p w:rsidR="003F6479" w:rsidRDefault="003F6479" w:rsidP="003F6479">
      <w:pPr>
        <w:pStyle w:val="NoSpacing"/>
      </w:pPr>
    </w:p>
    <w:p w:rsidR="00765F1B" w:rsidRDefault="003F6479" w:rsidP="003F6479">
      <w:pPr>
        <w:pStyle w:val="NoSpacing"/>
      </w:pPr>
      <w:r>
        <w:tab/>
      </w:r>
      <w:r>
        <w:tab/>
      </w:r>
      <w:r>
        <w:tab/>
      </w:r>
      <w:r>
        <w:tab/>
      </w:r>
    </w:p>
    <w:p w:rsidR="003F6479" w:rsidRPr="00061D00" w:rsidRDefault="003F6479" w:rsidP="00765F1B">
      <w:pPr>
        <w:pStyle w:val="NoSpacing"/>
        <w:ind w:left="2124" w:firstLine="708"/>
        <w:rPr>
          <w:b/>
        </w:rPr>
      </w:pPr>
      <w:r w:rsidRPr="00061D00">
        <w:rPr>
          <w:b/>
        </w:rPr>
        <w:t>BILJEŠKE UZ FINANCIJSKE IZVJEŠTAJE</w:t>
      </w:r>
    </w:p>
    <w:p w:rsidR="003F6479" w:rsidRDefault="003F6479" w:rsidP="003F6479">
      <w:pPr>
        <w:pStyle w:val="NoSpacing"/>
        <w:rPr>
          <w:b/>
        </w:rPr>
      </w:pPr>
      <w:r w:rsidRPr="00061D00">
        <w:rPr>
          <w:b/>
        </w:rPr>
        <w:t xml:space="preserve">                                                           </w:t>
      </w:r>
      <w:r w:rsidR="00114E21" w:rsidRPr="00061D00">
        <w:rPr>
          <w:b/>
        </w:rPr>
        <w:t xml:space="preserve">              </w:t>
      </w:r>
      <w:r w:rsidR="00423A27">
        <w:rPr>
          <w:b/>
        </w:rPr>
        <w:t>01.01.– 31.12.2019</w:t>
      </w:r>
      <w:r w:rsidRPr="00061D00">
        <w:rPr>
          <w:b/>
        </w:rPr>
        <w:t>.</w:t>
      </w:r>
    </w:p>
    <w:p w:rsidR="00423A27" w:rsidRDefault="00423A27" w:rsidP="003F6479">
      <w:pPr>
        <w:pStyle w:val="NoSpacing"/>
        <w:rPr>
          <w:b/>
        </w:rPr>
      </w:pPr>
    </w:p>
    <w:p w:rsidR="00423A27" w:rsidRDefault="00423A27" w:rsidP="003F6479">
      <w:pPr>
        <w:pStyle w:val="NoSpacing"/>
        <w:rPr>
          <w:b/>
        </w:rPr>
      </w:pPr>
      <w:r>
        <w:rPr>
          <w:b/>
        </w:rPr>
        <w:t>UVOD</w:t>
      </w:r>
    </w:p>
    <w:p w:rsidR="00423A27" w:rsidRDefault="00423A27" w:rsidP="003F6479">
      <w:pPr>
        <w:pStyle w:val="NoSpacing"/>
        <w:rPr>
          <w:b/>
        </w:rPr>
      </w:pPr>
    </w:p>
    <w:p w:rsidR="00423A27" w:rsidRDefault="00423A27" w:rsidP="003F6479">
      <w:pPr>
        <w:pStyle w:val="NoSpacing"/>
      </w:pPr>
      <w:r w:rsidRPr="00423A27">
        <w:t>Škola nast</w:t>
      </w:r>
      <w:r>
        <w:t>aje 1991.g. razdvajanjem Prvomajske škole i djeluje kao četverogodišnja tehnička škola sa programom odgoja i obrazovanja u sektoru strojarstva i elektrotehnike za slijedeća zanimanja:</w:t>
      </w:r>
    </w:p>
    <w:p w:rsidR="00423A27" w:rsidRDefault="00423A27" w:rsidP="00423A27">
      <w:pPr>
        <w:pStyle w:val="NoSpacing"/>
        <w:numPr>
          <w:ilvl w:val="0"/>
          <w:numId w:val="15"/>
        </w:numPr>
      </w:pPr>
      <w:r>
        <w:t>Strojarski računalni tehničar</w:t>
      </w:r>
    </w:p>
    <w:p w:rsidR="00423A27" w:rsidRDefault="00423A27" w:rsidP="00423A27">
      <w:pPr>
        <w:pStyle w:val="NoSpacing"/>
        <w:numPr>
          <w:ilvl w:val="0"/>
          <w:numId w:val="15"/>
        </w:numPr>
      </w:pPr>
      <w:r>
        <w:t>Strojarski tehničar</w:t>
      </w:r>
    </w:p>
    <w:p w:rsidR="00423A27" w:rsidRDefault="00423A27" w:rsidP="00423A27">
      <w:pPr>
        <w:pStyle w:val="NoSpacing"/>
        <w:numPr>
          <w:ilvl w:val="0"/>
          <w:numId w:val="15"/>
        </w:numPr>
      </w:pPr>
      <w:r>
        <w:t xml:space="preserve">Tehničar za </w:t>
      </w:r>
      <w:proofErr w:type="spellStart"/>
      <w:r>
        <w:t>mehatroniku</w:t>
      </w:r>
      <w:proofErr w:type="spellEnd"/>
    </w:p>
    <w:p w:rsidR="00423A27" w:rsidRDefault="00423A27" w:rsidP="00423A27">
      <w:pPr>
        <w:pStyle w:val="NoSpacing"/>
        <w:numPr>
          <w:ilvl w:val="0"/>
          <w:numId w:val="15"/>
        </w:numPr>
      </w:pPr>
      <w:r>
        <w:t>Tehničar za vozila i vozna sredstva</w:t>
      </w:r>
    </w:p>
    <w:p w:rsidR="00423A27" w:rsidRDefault="00423A27" w:rsidP="00423A27">
      <w:pPr>
        <w:pStyle w:val="NoSpacing"/>
        <w:numPr>
          <w:ilvl w:val="0"/>
          <w:numId w:val="15"/>
        </w:numPr>
      </w:pPr>
      <w:r>
        <w:t>CNC operater</w:t>
      </w:r>
    </w:p>
    <w:p w:rsidR="00423A27" w:rsidRDefault="00423A27" w:rsidP="00423A27">
      <w:pPr>
        <w:pStyle w:val="NoSpacing"/>
      </w:pPr>
      <w:r>
        <w:t>Škola obavlja i obrazovanje odraslih osoba za slijedeća zanimanja:</w:t>
      </w:r>
    </w:p>
    <w:p w:rsidR="00423A27" w:rsidRDefault="00423A27" w:rsidP="00423A27">
      <w:pPr>
        <w:pStyle w:val="NoSpacing"/>
        <w:numPr>
          <w:ilvl w:val="0"/>
          <w:numId w:val="16"/>
        </w:numPr>
      </w:pPr>
      <w:r>
        <w:t>Strojarski tehničar</w:t>
      </w:r>
    </w:p>
    <w:p w:rsidR="00423A27" w:rsidRDefault="00423A27" w:rsidP="00423A27">
      <w:pPr>
        <w:pStyle w:val="NoSpacing"/>
        <w:numPr>
          <w:ilvl w:val="0"/>
          <w:numId w:val="16"/>
        </w:numPr>
      </w:pPr>
      <w:r>
        <w:t>Tehničar za vozila i vozna sredstva</w:t>
      </w:r>
    </w:p>
    <w:p w:rsidR="00423A27" w:rsidRDefault="00423A27" w:rsidP="00423A27">
      <w:pPr>
        <w:pStyle w:val="NoSpacing"/>
        <w:numPr>
          <w:ilvl w:val="0"/>
          <w:numId w:val="16"/>
        </w:numPr>
      </w:pPr>
      <w:r>
        <w:t>Strojarski računalni tehničar</w:t>
      </w:r>
    </w:p>
    <w:p w:rsidR="00423A27" w:rsidRPr="00423A27" w:rsidRDefault="00423A27" w:rsidP="00423A27">
      <w:pPr>
        <w:pStyle w:val="NoSpacing"/>
        <w:numPr>
          <w:ilvl w:val="0"/>
          <w:numId w:val="16"/>
        </w:numPr>
      </w:pPr>
      <w:r>
        <w:t xml:space="preserve">Tehničar za </w:t>
      </w:r>
      <w:proofErr w:type="spellStart"/>
      <w:r>
        <w:t>mehatroniku</w:t>
      </w:r>
      <w:proofErr w:type="spellEnd"/>
    </w:p>
    <w:p w:rsidR="00423A27" w:rsidRDefault="00423A27" w:rsidP="003F6479">
      <w:pPr>
        <w:pStyle w:val="NoSpacing"/>
        <w:rPr>
          <w:b/>
        </w:rPr>
      </w:pPr>
    </w:p>
    <w:p w:rsidR="00423A27" w:rsidRDefault="00423A27" w:rsidP="003F6479">
      <w:pPr>
        <w:pStyle w:val="NoSpacing"/>
      </w:pPr>
      <w:r w:rsidRPr="009B2600">
        <w:t>Ukupan broj učenika u šk. god. 2019/2020. iznosi 627 učenika, a nastava se izvodi u 12 učionica klasičnog tipa, 5 specijaliziranih učionica, 3 specijalizirana kabineta ( laboratorija )</w:t>
      </w:r>
      <w:r w:rsidR="009B2600" w:rsidRPr="009B2600">
        <w:t>, dvorani za TZK i knjižnici sa čitaonicom.</w:t>
      </w:r>
    </w:p>
    <w:p w:rsidR="009B2600" w:rsidRDefault="009B2600" w:rsidP="003F6479">
      <w:pPr>
        <w:pStyle w:val="NoSpacing"/>
      </w:pPr>
    </w:p>
    <w:p w:rsidR="009B2600" w:rsidRDefault="009B2600" w:rsidP="003F6479">
      <w:pPr>
        <w:pStyle w:val="NoSpacing"/>
      </w:pPr>
      <w:r>
        <w:t>Zakonske i druge odredbe na kojima se zasniva rad Škole su slijedeće:</w:t>
      </w:r>
    </w:p>
    <w:p w:rsidR="009B2600" w:rsidRDefault="009B2600" w:rsidP="003F6479">
      <w:pPr>
        <w:pStyle w:val="NoSpacing"/>
      </w:pPr>
      <w:r>
        <w:t>-Zakon o odgoju i obrazovanju, NN 87/08,</w:t>
      </w:r>
      <w:r w:rsidR="00CF54C8">
        <w:t xml:space="preserve"> </w:t>
      </w:r>
      <w:r>
        <w:t>86/09, 92/10, 105/10, 90/11, 16/12, 86/12, 126/12, 94/13, 152/14, 07/17 i 68/18;</w:t>
      </w:r>
    </w:p>
    <w:p w:rsidR="009B2600" w:rsidRDefault="009B2600" w:rsidP="003F6479">
      <w:pPr>
        <w:pStyle w:val="NoSpacing"/>
      </w:pPr>
      <w:r>
        <w:t>-Zakon o ustanovama, NN 76/93, 29/97, 47/99 i 35/08;</w:t>
      </w:r>
    </w:p>
    <w:p w:rsidR="009B2600" w:rsidRDefault="009B2600" w:rsidP="003F6479">
      <w:pPr>
        <w:pStyle w:val="NoSpacing"/>
      </w:pPr>
      <w:r>
        <w:t>-Zakon o proračunu, NN 87/08, Dopune i izmjene zakona o proračunu NN 136/12 i 15/15, Zakon o izvršavanju državnog proračuna RH za 2016., NN 26/16, Pravilnik o proračunskom računovodstvu i računskom planu, NN 124/14, 115/15, 87/16 i 3/18;</w:t>
      </w:r>
    </w:p>
    <w:p w:rsidR="009B2600" w:rsidRDefault="009B2600" w:rsidP="003F6479">
      <w:pPr>
        <w:pStyle w:val="NoSpacing"/>
      </w:pPr>
      <w:r>
        <w:t>-Statut Škole</w:t>
      </w:r>
    </w:p>
    <w:p w:rsidR="009B2600" w:rsidRDefault="009B2600" w:rsidP="003F6479">
      <w:pPr>
        <w:pStyle w:val="NoSpacing"/>
      </w:pPr>
      <w:r>
        <w:t>-Školski kurikulum</w:t>
      </w:r>
    </w:p>
    <w:p w:rsidR="009B2600" w:rsidRDefault="009B2600" w:rsidP="003F6479">
      <w:pPr>
        <w:pStyle w:val="NoSpacing"/>
      </w:pPr>
      <w:r>
        <w:t>-Godišnji plan i program za tekuću šk. godinu</w:t>
      </w:r>
    </w:p>
    <w:p w:rsidR="009B2600" w:rsidRDefault="009B2600" w:rsidP="003F6479">
      <w:pPr>
        <w:pStyle w:val="NoSpacing"/>
      </w:pPr>
    </w:p>
    <w:p w:rsidR="009B2600" w:rsidRPr="009B2600" w:rsidRDefault="009B2600" w:rsidP="003F6479">
      <w:pPr>
        <w:pStyle w:val="NoSpacing"/>
      </w:pPr>
    </w:p>
    <w:p w:rsidR="00765F1B" w:rsidRDefault="00765F1B" w:rsidP="003F6479">
      <w:pPr>
        <w:pStyle w:val="NoSpacing"/>
        <w:rPr>
          <w:b/>
        </w:rPr>
      </w:pPr>
    </w:p>
    <w:p w:rsidR="00765F1B" w:rsidRDefault="00765F1B" w:rsidP="003F6479">
      <w:pPr>
        <w:pStyle w:val="NoSpacing"/>
        <w:rPr>
          <w:b/>
        </w:rPr>
      </w:pPr>
    </w:p>
    <w:p w:rsidR="003F6479" w:rsidRPr="00061D00" w:rsidRDefault="003F6479" w:rsidP="003F6479">
      <w:pPr>
        <w:pStyle w:val="NoSpacing"/>
        <w:rPr>
          <w:b/>
        </w:rPr>
      </w:pPr>
      <w:r w:rsidRPr="00061D00">
        <w:rPr>
          <w:b/>
        </w:rPr>
        <w:t>BILJEŠKE UZ BILANCU</w:t>
      </w:r>
    </w:p>
    <w:p w:rsidR="003F6479" w:rsidRDefault="003F6479" w:rsidP="003F6479">
      <w:pPr>
        <w:pStyle w:val="NoSpacing"/>
      </w:pPr>
    </w:p>
    <w:p w:rsidR="00470D5F" w:rsidRDefault="00470D5F" w:rsidP="00F42BB9">
      <w:pPr>
        <w:pStyle w:val="NoSpacing"/>
        <w:jc w:val="both"/>
      </w:pPr>
      <w:r>
        <w:t>Bilješka br. 1</w:t>
      </w:r>
    </w:p>
    <w:p w:rsidR="00470D5F" w:rsidRDefault="00D62004" w:rsidP="00F42BB9">
      <w:pPr>
        <w:pStyle w:val="NoSpacing"/>
        <w:jc w:val="both"/>
      </w:pPr>
      <w:r>
        <w:t>AOP 064 – Iznos od 667.439</w:t>
      </w:r>
      <w:r w:rsidR="00470D5F">
        <w:t xml:space="preserve"> kn sastoji se od slijedećeg:</w:t>
      </w:r>
    </w:p>
    <w:p w:rsidR="00D62004" w:rsidRDefault="00D62004" w:rsidP="00F42BB9">
      <w:pPr>
        <w:pStyle w:val="NoSpacing"/>
        <w:jc w:val="both"/>
      </w:pPr>
      <w:r>
        <w:t xml:space="preserve">-376.109 kn - stanje na redovnom žiro računu </w:t>
      </w:r>
    </w:p>
    <w:p w:rsidR="00D62004" w:rsidRDefault="00D62004" w:rsidP="00F42BB9">
      <w:pPr>
        <w:pStyle w:val="NoSpacing"/>
        <w:jc w:val="both"/>
      </w:pPr>
      <w:r>
        <w:t>-   22.958 kn - stanje na namjenskom žiro računu – EU projekt 3D HELP</w:t>
      </w:r>
    </w:p>
    <w:p w:rsidR="00D62004" w:rsidRDefault="00D62004" w:rsidP="00F42BB9">
      <w:pPr>
        <w:pStyle w:val="NoSpacing"/>
        <w:jc w:val="both"/>
      </w:pPr>
      <w:r>
        <w:t>-132.962 kn – stanje na namjenskom žiro računu – EU projekt IMPROVET</w:t>
      </w:r>
    </w:p>
    <w:p w:rsidR="00D62004" w:rsidRDefault="00D62004" w:rsidP="00F42BB9">
      <w:pPr>
        <w:pStyle w:val="NoSpacing"/>
        <w:jc w:val="both"/>
      </w:pPr>
      <w:r>
        <w:t>-    10.915 kn – stanje na namjenskom kunskom žiro računu EU projekt ROBOSTEM</w:t>
      </w:r>
    </w:p>
    <w:p w:rsidR="00D62004" w:rsidRDefault="00D62004" w:rsidP="00F42BB9">
      <w:pPr>
        <w:pStyle w:val="NoSpacing"/>
        <w:jc w:val="both"/>
      </w:pPr>
      <w:r>
        <w:t>- 124.112 kn ( 16.681 EUR-a) – stanje na namjenskom deviznom žiro računu EU projekt ROBOSTEM</w:t>
      </w:r>
    </w:p>
    <w:p w:rsidR="00D62004" w:rsidRDefault="00D62004" w:rsidP="00F42BB9">
      <w:pPr>
        <w:pStyle w:val="NoSpacing"/>
        <w:jc w:val="both"/>
      </w:pPr>
      <w:r>
        <w:t>-         383 kn – stanje blagajne na dan 31.12.2019.</w:t>
      </w:r>
    </w:p>
    <w:p w:rsidR="00B92B7C" w:rsidRDefault="00B92B7C" w:rsidP="00D62004">
      <w:pPr>
        <w:pStyle w:val="NoSpacing"/>
        <w:jc w:val="both"/>
      </w:pPr>
    </w:p>
    <w:p w:rsidR="00B92B7C" w:rsidRDefault="00B92B7C" w:rsidP="00F42BB9">
      <w:pPr>
        <w:pStyle w:val="NoSpacing"/>
        <w:jc w:val="both"/>
      </w:pPr>
      <w:r>
        <w:t>Bilješka br.</w:t>
      </w:r>
      <w:r w:rsidR="009F1DA0">
        <w:t xml:space="preserve"> </w:t>
      </w:r>
      <w:r w:rsidR="00D62004">
        <w:t>2</w:t>
      </w:r>
    </w:p>
    <w:p w:rsidR="00B92B7C" w:rsidRDefault="00B92B7C" w:rsidP="00F42BB9">
      <w:pPr>
        <w:pStyle w:val="NoSpacing"/>
        <w:jc w:val="both"/>
      </w:pPr>
      <w:r>
        <w:t>AOP 140 –</w:t>
      </w:r>
      <w:r w:rsidR="00CA43FD">
        <w:t xml:space="preserve"> </w:t>
      </w:r>
      <w:r>
        <w:t xml:space="preserve">iznos od </w:t>
      </w:r>
      <w:r w:rsidR="00D62004">
        <w:t>26.086</w:t>
      </w:r>
      <w:r>
        <w:t xml:space="preserve"> kn odnosi se na potraživanja prema kupcima iz vlastite djelatnosti škole</w:t>
      </w:r>
    </w:p>
    <w:p w:rsidR="00B92B7C" w:rsidRDefault="00B92B7C" w:rsidP="00F42BB9">
      <w:pPr>
        <w:pStyle w:val="NoSpacing"/>
        <w:jc w:val="both"/>
      </w:pPr>
    </w:p>
    <w:p w:rsidR="00B92B7C" w:rsidRDefault="00B92B7C" w:rsidP="00F42BB9">
      <w:pPr>
        <w:pStyle w:val="NoSpacing"/>
        <w:jc w:val="both"/>
      </w:pPr>
      <w:r>
        <w:t>Bilješka br.</w:t>
      </w:r>
      <w:r w:rsidR="009F1DA0">
        <w:t xml:space="preserve"> </w:t>
      </w:r>
      <w:r w:rsidR="00D62004">
        <w:t>3</w:t>
      </w:r>
    </w:p>
    <w:p w:rsidR="00B92B7C" w:rsidRDefault="00D62004" w:rsidP="00B92B7C">
      <w:pPr>
        <w:pStyle w:val="NoSpacing"/>
        <w:jc w:val="both"/>
      </w:pPr>
      <w:r>
        <w:t>AOP 158 – iznos od 904.164</w:t>
      </w:r>
      <w:r w:rsidR="00B92B7C">
        <w:t xml:space="preserve"> kn odnosi se na kontinuirane rashode budućeg razdoblja - plaća</w:t>
      </w:r>
    </w:p>
    <w:p w:rsidR="00B92B7C" w:rsidRDefault="00D44CE2" w:rsidP="00B92B7C">
      <w:pPr>
        <w:pStyle w:val="NoSpacing"/>
        <w:jc w:val="both"/>
      </w:pPr>
      <w:r>
        <w:t>z</w:t>
      </w:r>
      <w:r w:rsidR="00D62004">
        <w:t>a zaposlene za 12. mjesec 2019</w:t>
      </w:r>
      <w:r w:rsidR="00B92B7C">
        <w:t>.</w:t>
      </w:r>
      <w:r w:rsidR="00D07AF2">
        <w:t>g.</w:t>
      </w:r>
    </w:p>
    <w:p w:rsidR="00B92B7C" w:rsidRDefault="00B92B7C" w:rsidP="00B92B7C">
      <w:pPr>
        <w:pStyle w:val="NoSpacing"/>
        <w:jc w:val="both"/>
      </w:pPr>
    </w:p>
    <w:p w:rsidR="00B92B7C" w:rsidRDefault="00B92B7C" w:rsidP="00B92B7C">
      <w:pPr>
        <w:pStyle w:val="NoSpacing"/>
        <w:jc w:val="both"/>
      </w:pPr>
      <w:r>
        <w:t>Bilješka br.</w:t>
      </w:r>
      <w:r w:rsidR="009F1DA0">
        <w:t xml:space="preserve"> </w:t>
      </w:r>
      <w:r w:rsidR="00D62004">
        <w:t>4</w:t>
      </w:r>
    </w:p>
    <w:p w:rsidR="00B92B7C" w:rsidRDefault="00D62004" w:rsidP="00B92B7C">
      <w:pPr>
        <w:pStyle w:val="NoSpacing"/>
        <w:jc w:val="both"/>
      </w:pPr>
      <w:r>
        <w:t>AOP 166 – iznos od 52.396</w:t>
      </w:r>
      <w:r w:rsidR="00B92B7C">
        <w:t xml:space="preserve"> kn sastoji se od slijedećeg:</w:t>
      </w:r>
    </w:p>
    <w:p w:rsidR="00B92B7C" w:rsidRDefault="00D62004" w:rsidP="00B92B7C">
      <w:pPr>
        <w:pStyle w:val="NoSpacing"/>
        <w:jc w:val="both"/>
      </w:pPr>
      <w:r>
        <w:t>-49.866</w:t>
      </w:r>
      <w:r w:rsidR="00B92B7C">
        <w:t xml:space="preserve"> kn odnosi na obveze prema dobavljačima</w:t>
      </w:r>
    </w:p>
    <w:p w:rsidR="00B92B7C" w:rsidRDefault="00D62004" w:rsidP="00B92B7C">
      <w:pPr>
        <w:pStyle w:val="NoSpacing"/>
        <w:jc w:val="both"/>
      </w:pPr>
      <w:r>
        <w:t>-175</w:t>
      </w:r>
      <w:r w:rsidR="00B92B7C">
        <w:t xml:space="preserve"> kn odnosi se na obveze prema ugovorima o djelu</w:t>
      </w:r>
    </w:p>
    <w:p w:rsidR="00B92B7C" w:rsidRDefault="00D62004" w:rsidP="00B92B7C">
      <w:pPr>
        <w:pStyle w:val="NoSpacing"/>
        <w:jc w:val="both"/>
      </w:pPr>
      <w:r>
        <w:t xml:space="preserve">-2.355 </w:t>
      </w:r>
      <w:r w:rsidR="00B92B7C">
        <w:t>kn odn</w:t>
      </w:r>
      <w:r>
        <w:t>osi se na ostale obveze prema zaposlenima ( ostali materijalni troškovi )</w:t>
      </w:r>
    </w:p>
    <w:p w:rsidR="007F2F4C" w:rsidRDefault="007F2F4C" w:rsidP="00B92B7C">
      <w:pPr>
        <w:pStyle w:val="NoSpacing"/>
        <w:jc w:val="both"/>
      </w:pPr>
    </w:p>
    <w:p w:rsidR="007F2F4C" w:rsidRDefault="007F2F4C" w:rsidP="00B92B7C">
      <w:pPr>
        <w:pStyle w:val="NoSpacing"/>
        <w:jc w:val="both"/>
      </w:pPr>
      <w:r>
        <w:t>Bilješka br.</w:t>
      </w:r>
      <w:r w:rsidR="009F1DA0">
        <w:t xml:space="preserve"> </w:t>
      </w:r>
      <w:r w:rsidR="00D62004">
        <w:t>5</w:t>
      </w:r>
    </w:p>
    <w:p w:rsidR="007F2F4C" w:rsidRDefault="00D62004" w:rsidP="00B92B7C">
      <w:pPr>
        <w:pStyle w:val="NoSpacing"/>
        <w:jc w:val="both"/>
      </w:pPr>
      <w:r>
        <w:t>AOP 174 – iznos od 178.660</w:t>
      </w:r>
      <w:r w:rsidR="007F2F4C">
        <w:t xml:space="preserve"> kn sastoji se od slijedećeg</w:t>
      </w:r>
    </w:p>
    <w:p w:rsidR="00D62004" w:rsidRDefault="00D62004" w:rsidP="00B92B7C">
      <w:pPr>
        <w:pStyle w:val="NoSpacing"/>
        <w:jc w:val="both"/>
      </w:pPr>
      <w:r>
        <w:t>-</w:t>
      </w:r>
      <w:r w:rsidR="008C183B">
        <w:t xml:space="preserve">  </w:t>
      </w:r>
      <w:r w:rsidR="002C63A2">
        <w:t xml:space="preserve"> </w:t>
      </w:r>
      <w:r w:rsidR="008C183B">
        <w:t xml:space="preserve"> </w:t>
      </w:r>
      <w:r>
        <w:t>2.589 kn -  obveze za više</w:t>
      </w:r>
      <w:r w:rsidR="002C63A2">
        <w:t xml:space="preserve"> plaćen porez i</w:t>
      </w:r>
      <w:r>
        <w:t xml:space="preserve"> prirez na dohodak</w:t>
      </w:r>
    </w:p>
    <w:p w:rsidR="00D62004" w:rsidRDefault="00D62004" w:rsidP="00B92B7C">
      <w:pPr>
        <w:pStyle w:val="NoSpacing"/>
        <w:jc w:val="both"/>
      </w:pPr>
      <w:r>
        <w:t>-</w:t>
      </w:r>
      <w:r w:rsidR="008C183B">
        <w:t xml:space="preserve"> </w:t>
      </w:r>
      <w:r w:rsidR="002C63A2">
        <w:t xml:space="preserve"> </w:t>
      </w:r>
      <w:r>
        <w:t xml:space="preserve">17.500 kn – obveze za primljene jamčevine </w:t>
      </w:r>
    </w:p>
    <w:p w:rsidR="007F2F4C" w:rsidRDefault="00D62004" w:rsidP="00B92B7C">
      <w:pPr>
        <w:pStyle w:val="NoSpacing"/>
        <w:jc w:val="both"/>
      </w:pPr>
      <w:r>
        <w:t>-</w:t>
      </w:r>
      <w:r w:rsidR="002C63A2">
        <w:t xml:space="preserve"> </w:t>
      </w:r>
      <w:r>
        <w:t>158.166 kn  obveze za predujmove po EU projektima</w:t>
      </w:r>
    </w:p>
    <w:p w:rsidR="007F2F4C" w:rsidRDefault="00D62004" w:rsidP="00B92B7C">
      <w:pPr>
        <w:pStyle w:val="NoSpacing"/>
        <w:jc w:val="both"/>
      </w:pPr>
      <w:r>
        <w:t>-</w:t>
      </w:r>
      <w:r w:rsidR="008C183B">
        <w:t xml:space="preserve">        </w:t>
      </w:r>
      <w:r>
        <w:t xml:space="preserve">405 </w:t>
      </w:r>
      <w:r w:rsidR="007F2F4C">
        <w:t>kn odnosi se na obveze za bolovanje preko 42 dana na teret HZZO-a</w:t>
      </w:r>
    </w:p>
    <w:p w:rsidR="0034755B" w:rsidRDefault="0034755B" w:rsidP="00B92B7C">
      <w:pPr>
        <w:pStyle w:val="NoSpacing"/>
        <w:jc w:val="both"/>
      </w:pPr>
    </w:p>
    <w:p w:rsidR="0034755B" w:rsidRDefault="0034755B" w:rsidP="00B92B7C">
      <w:pPr>
        <w:pStyle w:val="NoSpacing"/>
        <w:jc w:val="both"/>
      </w:pPr>
    </w:p>
    <w:p w:rsidR="0034755B" w:rsidRDefault="0034755B" w:rsidP="00B92B7C">
      <w:pPr>
        <w:pStyle w:val="NoSpacing"/>
        <w:jc w:val="both"/>
      </w:pPr>
      <w:r>
        <w:t>Bilješka br.</w:t>
      </w:r>
      <w:r w:rsidR="009F1DA0">
        <w:t xml:space="preserve"> </w:t>
      </w:r>
      <w:r w:rsidR="006532E7">
        <w:t>6</w:t>
      </w:r>
    </w:p>
    <w:p w:rsidR="0034755B" w:rsidRDefault="008C183B" w:rsidP="00B92B7C">
      <w:pPr>
        <w:pStyle w:val="NoSpacing"/>
        <w:jc w:val="both"/>
      </w:pPr>
      <w:r>
        <w:t>AOP 233 i 238 – Š</w:t>
      </w:r>
      <w:r w:rsidR="0034755B">
        <w:t>kola je ostvarila višak prihod</w:t>
      </w:r>
      <w:r w:rsidR="006532E7">
        <w:t>a poslovanja u iznosu od 626.677</w:t>
      </w:r>
      <w:r w:rsidR="0034755B">
        <w:t xml:space="preserve"> kn i manjak u poslovanju od nefinancijske imovine u </w:t>
      </w:r>
      <w:r w:rsidR="006532E7">
        <w:t>iznosu od 187.378</w:t>
      </w:r>
      <w:r w:rsidR="0034755B">
        <w:t xml:space="preserve"> kn.</w:t>
      </w:r>
    </w:p>
    <w:p w:rsidR="0034755B" w:rsidRDefault="0034755B" w:rsidP="00B92B7C">
      <w:pPr>
        <w:pStyle w:val="NoSpacing"/>
        <w:jc w:val="both"/>
      </w:pPr>
      <w:r>
        <w:t>Školskom odboru proslijediti će se prijedlog o raspodjeli rezultata poslovanja na način da će se manjak poslovanja d nefinancijske imovine pokriti viškom od prihoda poslovanja.</w:t>
      </w:r>
    </w:p>
    <w:p w:rsidR="0034755B" w:rsidRDefault="0034755B" w:rsidP="00B92B7C">
      <w:pPr>
        <w:pStyle w:val="NoSpacing"/>
        <w:jc w:val="both"/>
      </w:pPr>
    </w:p>
    <w:p w:rsidR="0034755B" w:rsidRDefault="0034755B" w:rsidP="00B92B7C">
      <w:pPr>
        <w:pStyle w:val="NoSpacing"/>
        <w:jc w:val="both"/>
      </w:pPr>
      <w:r>
        <w:t>Sukladno čl. 82 Pravilnika o proračunskom računovodstvu i računskom planu, provodila se korekcija rezultata za prihode na računima 6324,</w:t>
      </w:r>
      <w:r w:rsidR="006532E7">
        <w:t xml:space="preserve"> 6362,</w:t>
      </w:r>
      <w:r>
        <w:t xml:space="preserve"> 6632 i</w:t>
      </w:r>
      <w:r w:rsidR="006532E7">
        <w:t xml:space="preserve"> 6712 u ukupnom iznosu od 105.858</w:t>
      </w:r>
      <w:r>
        <w:t xml:space="preserve"> kn.</w:t>
      </w:r>
    </w:p>
    <w:p w:rsidR="0034755B" w:rsidRDefault="0034755B" w:rsidP="00B92B7C">
      <w:pPr>
        <w:pStyle w:val="NoSpacing"/>
        <w:jc w:val="both"/>
      </w:pPr>
    </w:p>
    <w:p w:rsidR="0034755B" w:rsidRPr="00061D00" w:rsidRDefault="0034755B" w:rsidP="00B92B7C">
      <w:pPr>
        <w:pStyle w:val="NoSpacing"/>
        <w:jc w:val="both"/>
        <w:rPr>
          <w:b/>
        </w:rPr>
      </w:pPr>
      <w:r w:rsidRPr="00061D00">
        <w:rPr>
          <w:b/>
        </w:rPr>
        <w:t>BILJEŠKE Z PR-RAS</w:t>
      </w:r>
    </w:p>
    <w:p w:rsidR="007B6A3D" w:rsidRDefault="007B6A3D" w:rsidP="00B92B7C">
      <w:pPr>
        <w:pStyle w:val="NoSpacing"/>
        <w:jc w:val="both"/>
      </w:pPr>
    </w:p>
    <w:p w:rsidR="007B6A3D" w:rsidRPr="005B24C2" w:rsidRDefault="007B6A3D" w:rsidP="00B92B7C">
      <w:pPr>
        <w:pStyle w:val="NoSpacing"/>
        <w:jc w:val="both"/>
        <w:rPr>
          <w:b/>
        </w:rPr>
      </w:pPr>
      <w:r w:rsidRPr="005B24C2">
        <w:rPr>
          <w:b/>
        </w:rPr>
        <w:t>Prihodi</w:t>
      </w:r>
    </w:p>
    <w:p w:rsidR="0034755B" w:rsidRDefault="0034755B" w:rsidP="00B92B7C">
      <w:pPr>
        <w:pStyle w:val="NoSpacing"/>
        <w:jc w:val="both"/>
      </w:pPr>
    </w:p>
    <w:p w:rsidR="0034755B" w:rsidRDefault="0034755B" w:rsidP="00B92B7C">
      <w:pPr>
        <w:pStyle w:val="NoSpacing"/>
        <w:jc w:val="both"/>
      </w:pPr>
      <w:r>
        <w:t>Bilješka br.</w:t>
      </w:r>
      <w:r w:rsidR="00C87D18">
        <w:t xml:space="preserve"> 7</w:t>
      </w:r>
    </w:p>
    <w:p w:rsidR="007B6A3D" w:rsidRDefault="00C87D18" w:rsidP="00B92B7C">
      <w:pPr>
        <w:pStyle w:val="NoSpacing"/>
        <w:jc w:val="both"/>
      </w:pPr>
      <w:r>
        <w:t xml:space="preserve">AOP 052 – iznos od 61.195 </w:t>
      </w:r>
      <w:r w:rsidR="007B6A3D">
        <w:t>kn sastoji se od slijedećeg:</w:t>
      </w:r>
    </w:p>
    <w:p w:rsidR="007B6A3D" w:rsidRDefault="00C87D18" w:rsidP="00B92B7C">
      <w:pPr>
        <w:pStyle w:val="NoSpacing"/>
        <w:jc w:val="both"/>
      </w:pPr>
      <w:r>
        <w:t>-</w:t>
      </w:r>
      <w:r w:rsidR="00BC4A07">
        <w:t xml:space="preserve"> </w:t>
      </w:r>
      <w:r>
        <w:t>20.194</w:t>
      </w:r>
      <w:r w:rsidR="007B6A3D">
        <w:t xml:space="preserve"> kn odnosi se na prihod od EU projekta SKILL ME</w:t>
      </w:r>
    </w:p>
    <w:p w:rsidR="007B6A3D" w:rsidRDefault="00C87D18" w:rsidP="00B92B7C">
      <w:pPr>
        <w:pStyle w:val="NoSpacing"/>
        <w:jc w:val="both"/>
      </w:pPr>
      <w:r>
        <w:t>-</w:t>
      </w:r>
      <w:r w:rsidR="00BC4A07">
        <w:t xml:space="preserve"> </w:t>
      </w:r>
      <w:r>
        <w:t>37.316</w:t>
      </w:r>
      <w:r w:rsidR="007B6A3D">
        <w:t xml:space="preserve"> kn odnosi se na prihod od EU projekta 3D HELP</w:t>
      </w:r>
    </w:p>
    <w:p w:rsidR="00C87D18" w:rsidRDefault="00C87D18" w:rsidP="00B92B7C">
      <w:pPr>
        <w:pStyle w:val="NoSpacing"/>
        <w:jc w:val="both"/>
      </w:pPr>
      <w:r>
        <w:t>-</w:t>
      </w:r>
      <w:r w:rsidR="008C183B">
        <w:t xml:space="preserve">   </w:t>
      </w:r>
      <w:r>
        <w:t xml:space="preserve">3.685 kn odnosi se na prihod od EU projekta ROBOSTEM </w:t>
      </w:r>
    </w:p>
    <w:p w:rsidR="007B6A3D" w:rsidRDefault="00876BB1" w:rsidP="00B92B7C">
      <w:pPr>
        <w:pStyle w:val="NoSpacing"/>
        <w:jc w:val="both"/>
      </w:pPr>
      <w:r>
        <w:lastRenderedPageBreak/>
        <w:t>Bilješka br. 8</w:t>
      </w:r>
    </w:p>
    <w:p w:rsidR="007B6A3D" w:rsidRDefault="006D098F" w:rsidP="00B92B7C">
      <w:pPr>
        <w:pStyle w:val="NoSpacing"/>
        <w:jc w:val="both"/>
      </w:pPr>
      <w:r>
        <w:t>AOP 057</w:t>
      </w:r>
      <w:r w:rsidR="007B6A3D">
        <w:t xml:space="preserve"> – iznos </w:t>
      </w:r>
      <w:r w:rsidR="00876BB1">
        <w:t>od 2.507</w:t>
      </w:r>
      <w:r w:rsidR="007B6A3D">
        <w:t xml:space="preserve"> kn odnosi se na prihod od HZZ-a za plaću i prijevoz prema Ugovoru o dodjeli državne potpore za sufinanciranje zapošljavanja za stjecanje prvog radnog iskustva/pripravništva</w:t>
      </w:r>
    </w:p>
    <w:p w:rsidR="007B6A3D" w:rsidRDefault="00876BB1" w:rsidP="00B92B7C">
      <w:pPr>
        <w:pStyle w:val="NoSpacing"/>
        <w:jc w:val="both"/>
      </w:pPr>
      <w:r>
        <w:t>( uplata razlike na temelju revidiranja koeficijenata ).</w:t>
      </w:r>
    </w:p>
    <w:p w:rsidR="007B6A3D" w:rsidRDefault="007B6A3D" w:rsidP="00B92B7C">
      <w:pPr>
        <w:pStyle w:val="NoSpacing"/>
        <w:jc w:val="both"/>
      </w:pPr>
    </w:p>
    <w:p w:rsidR="00876BB1" w:rsidRDefault="00876BB1" w:rsidP="00B92B7C">
      <w:pPr>
        <w:pStyle w:val="NoSpacing"/>
        <w:jc w:val="both"/>
      </w:pPr>
      <w:r>
        <w:t>Bilješka br. 9</w:t>
      </w:r>
    </w:p>
    <w:p w:rsidR="007B6A3D" w:rsidRDefault="00876BB1" w:rsidP="00B92B7C">
      <w:pPr>
        <w:pStyle w:val="NoSpacing"/>
        <w:jc w:val="both"/>
      </w:pPr>
      <w:r>
        <w:t>AOP 063</w:t>
      </w:r>
      <w:r w:rsidR="008C183B">
        <w:t xml:space="preserve"> </w:t>
      </w:r>
      <w:r>
        <w:t xml:space="preserve">- iznos od 11.092.753 </w:t>
      </w:r>
      <w:r w:rsidR="007B6A3D">
        <w:t>kn sastoji se od slijedećeg:</w:t>
      </w:r>
    </w:p>
    <w:p w:rsidR="007B6A3D" w:rsidRDefault="000F32B6" w:rsidP="00B92B7C">
      <w:pPr>
        <w:pStyle w:val="NoSpacing"/>
        <w:jc w:val="both"/>
      </w:pPr>
      <w:r>
        <w:t>-10.799.812</w:t>
      </w:r>
      <w:r w:rsidR="00876BB1">
        <w:t xml:space="preserve"> </w:t>
      </w:r>
      <w:r w:rsidR="007B6A3D">
        <w:t xml:space="preserve"> kn odnosi se na plaće i ostala materijalna prava za zaposlene</w:t>
      </w:r>
    </w:p>
    <w:p w:rsidR="007B6A3D" w:rsidRDefault="000F32B6" w:rsidP="00B92B7C">
      <w:pPr>
        <w:pStyle w:val="NoSpacing"/>
        <w:jc w:val="both"/>
      </w:pPr>
      <w:r>
        <w:t xml:space="preserve">-292.942 </w:t>
      </w:r>
      <w:r w:rsidR="007B6A3D">
        <w:t>kn odnosi se na ostale prihode za posebne namjene ( za županijska stručna vijeće, naknade za rad povjerenstava za stručne ispite, državna natjecanja</w:t>
      </w:r>
      <w:r w:rsidR="00BB5664">
        <w:t xml:space="preserve">, provođenje </w:t>
      </w:r>
      <w:proofErr w:type="spellStart"/>
      <w:r w:rsidR="00BB5664">
        <w:t>kurikularne</w:t>
      </w:r>
      <w:proofErr w:type="spellEnd"/>
      <w:r w:rsidR="00BB5664">
        <w:t xml:space="preserve"> reforme od strane MZO-a</w:t>
      </w:r>
      <w:r w:rsidR="007B6A3D">
        <w:t xml:space="preserve"> i sl. )</w:t>
      </w:r>
    </w:p>
    <w:p w:rsidR="00AF4677" w:rsidRDefault="00AF4677" w:rsidP="00B92B7C">
      <w:pPr>
        <w:pStyle w:val="NoSpacing"/>
        <w:jc w:val="both"/>
      </w:pPr>
    </w:p>
    <w:p w:rsidR="00D70515" w:rsidRDefault="00D70515" w:rsidP="00B92B7C">
      <w:pPr>
        <w:pStyle w:val="NoSpacing"/>
        <w:jc w:val="both"/>
      </w:pPr>
      <w:r>
        <w:t>Bilješka br. 10</w:t>
      </w:r>
    </w:p>
    <w:p w:rsidR="00AF4677" w:rsidRDefault="00515C0E" w:rsidP="00B92B7C">
      <w:pPr>
        <w:pStyle w:val="NoSpacing"/>
        <w:jc w:val="both"/>
      </w:pPr>
      <w:r>
        <w:t>AOP 067 – iznos od 188.688</w:t>
      </w:r>
      <w:r w:rsidR="00AF4677">
        <w:t xml:space="preserve"> kn sastoji se od slijedećeg:</w:t>
      </w:r>
    </w:p>
    <w:p w:rsidR="00AF4677" w:rsidRDefault="00515C0E" w:rsidP="00B92B7C">
      <w:pPr>
        <w:pStyle w:val="NoSpacing"/>
        <w:jc w:val="both"/>
      </w:pPr>
      <w:r>
        <w:t>-20.234</w:t>
      </w:r>
      <w:r w:rsidR="00D70515">
        <w:t xml:space="preserve"> </w:t>
      </w:r>
      <w:r w:rsidR="00AF4677">
        <w:t>kn odnosi se na prihode od Agencije za mobilnost i programe EU – projekt ERASMUS+</w:t>
      </w:r>
      <w:r w:rsidR="008C183B">
        <w:t xml:space="preserve"> </w:t>
      </w:r>
      <w:r>
        <w:t>KA</w:t>
      </w:r>
      <w:r w:rsidR="00D70515">
        <w:t xml:space="preserve"> </w:t>
      </w:r>
      <w:r>
        <w:t>102 (razlika po završetku projekta )</w:t>
      </w:r>
    </w:p>
    <w:p w:rsidR="00AF4677" w:rsidRDefault="00515C0E" w:rsidP="00B92B7C">
      <w:pPr>
        <w:pStyle w:val="NoSpacing"/>
        <w:jc w:val="both"/>
      </w:pPr>
      <w:r>
        <w:t>-167.854 kn odnosi se na prihode od Agencije za programe i mobilnost EU – projekt ERASMUS+ KA</w:t>
      </w:r>
      <w:r w:rsidR="00D70515">
        <w:t xml:space="preserve"> </w:t>
      </w:r>
      <w:r>
        <w:t>229</w:t>
      </w:r>
    </w:p>
    <w:p w:rsidR="00515C0E" w:rsidRDefault="00515C0E" w:rsidP="00B92B7C">
      <w:pPr>
        <w:pStyle w:val="NoSpacing"/>
        <w:jc w:val="both"/>
      </w:pPr>
      <w:r>
        <w:t>koji završava u 2021.g.</w:t>
      </w:r>
    </w:p>
    <w:p w:rsidR="00AF4677" w:rsidRDefault="00AF4677" w:rsidP="00B92B7C">
      <w:pPr>
        <w:pStyle w:val="NoSpacing"/>
        <w:jc w:val="both"/>
      </w:pPr>
    </w:p>
    <w:p w:rsidR="00AF4677" w:rsidRPr="005B24C2" w:rsidRDefault="00AF4677" w:rsidP="00B92B7C">
      <w:pPr>
        <w:pStyle w:val="NoSpacing"/>
        <w:jc w:val="both"/>
        <w:rPr>
          <w:b/>
        </w:rPr>
      </w:pPr>
      <w:r w:rsidRPr="005B24C2">
        <w:rPr>
          <w:b/>
        </w:rPr>
        <w:t>Rashodi</w:t>
      </w:r>
    </w:p>
    <w:p w:rsidR="00AF4677" w:rsidRDefault="00AF4677" w:rsidP="00B92B7C">
      <w:pPr>
        <w:pStyle w:val="NoSpacing"/>
        <w:jc w:val="both"/>
      </w:pPr>
    </w:p>
    <w:p w:rsidR="00D70515" w:rsidRDefault="00D70515" w:rsidP="00B92B7C">
      <w:pPr>
        <w:pStyle w:val="NoSpacing"/>
        <w:jc w:val="both"/>
      </w:pPr>
      <w:r>
        <w:t>Bilješka br. 11</w:t>
      </w:r>
    </w:p>
    <w:p w:rsidR="00D70515" w:rsidRDefault="00D70515" w:rsidP="00B92B7C">
      <w:pPr>
        <w:pStyle w:val="NoSpacing"/>
        <w:jc w:val="both"/>
      </w:pPr>
      <w:r>
        <w:t>AOP 177 – Povećani rashodi za usluge promidžbe i informiranja odnose se isključivo na EU projekte.</w:t>
      </w:r>
    </w:p>
    <w:p w:rsidR="00D70515" w:rsidRDefault="00D70515" w:rsidP="00B92B7C">
      <w:pPr>
        <w:pStyle w:val="NoSpacing"/>
        <w:jc w:val="both"/>
      </w:pPr>
    </w:p>
    <w:p w:rsidR="00AF4677" w:rsidRDefault="00AF4677" w:rsidP="00B92B7C">
      <w:pPr>
        <w:pStyle w:val="NoSpacing"/>
        <w:jc w:val="both"/>
      </w:pPr>
      <w:r>
        <w:t>Bilješka br.</w:t>
      </w:r>
      <w:r w:rsidR="009F1DA0">
        <w:t xml:space="preserve"> </w:t>
      </w:r>
      <w:r w:rsidR="00D70515">
        <w:t>12</w:t>
      </w:r>
    </w:p>
    <w:p w:rsidR="00AF4677" w:rsidRDefault="00AF4677" w:rsidP="00B92B7C">
      <w:pPr>
        <w:pStyle w:val="NoSpacing"/>
        <w:jc w:val="both"/>
      </w:pPr>
      <w:r>
        <w:t xml:space="preserve">AOP </w:t>
      </w:r>
      <w:r w:rsidR="00D70515">
        <w:t>181 – u ukupnom iznosu od 426.973</w:t>
      </w:r>
      <w:r>
        <w:t xml:space="preserve"> kn</w:t>
      </w:r>
      <w:r w:rsidR="00D70515">
        <w:t xml:space="preserve"> ( rashod koji je za 432% veći u odnosu na prethodnu godinu), iznos od 343.175</w:t>
      </w:r>
      <w:r>
        <w:t xml:space="preserve"> kn odnosi se na ostale intelektualne usluge –</w:t>
      </w:r>
      <w:r w:rsidR="00D70515">
        <w:t xml:space="preserve"> konzultantske usluge i usluge</w:t>
      </w:r>
      <w:r>
        <w:t xml:space="preserve"> izrad</w:t>
      </w:r>
      <w:r w:rsidR="00D70515">
        <w:t>e</w:t>
      </w:r>
      <w:r>
        <w:t xml:space="preserve"> projektnog prijedloga za natječaj „Uspostava infrastrukture </w:t>
      </w:r>
      <w:r w:rsidR="007F7E6E">
        <w:t>regionalnih centara kompetent</w:t>
      </w:r>
      <w:r w:rsidR="00D70515">
        <w:t>nosti u strukovnom obrazovanju.</w:t>
      </w:r>
      <w:r w:rsidR="007F7E6E">
        <w:t>“</w:t>
      </w:r>
    </w:p>
    <w:p w:rsidR="00D70515" w:rsidRDefault="00D70515" w:rsidP="00B92B7C">
      <w:pPr>
        <w:pStyle w:val="NoSpacing"/>
        <w:jc w:val="both"/>
      </w:pPr>
      <w:r>
        <w:t>Iznos od 83.798 kn odnosi se na rashode za Ugovore o djelu za obrazovanje odraslih.</w:t>
      </w:r>
    </w:p>
    <w:p w:rsidR="00D70515" w:rsidRDefault="00D70515" w:rsidP="00B92B7C">
      <w:pPr>
        <w:pStyle w:val="NoSpacing"/>
        <w:jc w:val="both"/>
      </w:pPr>
    </w:p>
    <w:p w:rsidR="00D70515" w:rsidRDefault="00D70515" w:rsidP="00B92B7C">
      <w:pPr>
        <w:pStyle w:val="NoSpacing"/>
        <w:jc w:val="both"/>
      </w:pPr>
      <w:r>
        <w:t>Bilješka br. 13</w:t>
      </w:r>
    </w:p>
    <w:p w:rsidR="00D70515" w:rsidRDefault="00D70515" w:rsidP="00B92B7C">
      <w:pPr>
        <w:pStyle w:val="NoSpacing"/>
        <w:jc w:val="both"/>
      </w:pPr>
      <w:r>
        <w:t>AOP 184 – Iznos od 170.007 kn odnosi se na rashode EU projekata ERASMUS+ ( rashodi za nezaposlene – učenike, sudionike u projektima ).</w:t>
      </w:r>
    </w:p>
    <w:p w:rsidR="00D70515" w:rsidRDefault="00D70515" w:rsidP="00B92B7C">
      <w:pPr>
        <w:pStyle w:val="NoSpacing"/>
        <w:jc w:val="both"/>
      </w:pPr>
    </w:p>
    <w:p w:rsidR="00D70515" w:rsidRDefault="00D70515" w:rsidP="00B92B7C">
      <w:pPr>
        <w:pStyle w:val="NoSpacing"/>
        <w:jc w:val="both"/>
      </w:pPr>
      <w:r>
        <w:t>Bilješka br. 14</w:t>
      </w:r>
    </w:p>
    <w:p w:rsidR="00D70515" w:rsidRDefault="00D70515" w:rsidP="00B92B7C">
      <w:pPr>
        <w:pStyle w:val="NoSpacing"/>
        <w:jc w:val="both"/>
      </w:pPr>
      <w:r>
        <w:t>AOP 190- povećani rashodi u odnosu na prethodnu godinu nastali su zbog obveze provjere vjerodostojnosti svjedodžbi za sve zaposlene.</w:t>
      </w:r>
    </w:p>
    <w:p w:rsidR="00D70515" w:rsidRDefault="00D70515" w:rsidP="00B92B7C">
      <w:pPr>
        <w:pStyle w:val="NoSpacing"/>
        <w:jc w:val="both"/>
      </w:pPr>
    </w:p>
    <w:p w:rsidR="00D70515" w:rsidRPr="00D70515" w:rsidRDefault="00D70515" w:rsidP="00B92B7C">
      <w:pPr>
        <w:pStyle w:val="NoSpacing"/>
        <w:jc w:val="both"/>
        <w:rPr>
          <w:b/>
        </w:rPr>
      </w:pPr>
      <w:r w:rsidRPr="00D70515">
        <w:rPr>
          <w:b/>
        </w:rPr>
        <w:t>Rezultat poslovanja</w:t>
      </w:r>
    </w:p>
    <w:p w:rsidR="00D70515" w:rsidRDefault="00D70515" w:rsidP="00B92B7C">
      <w:pPr>
        <w:pStyle w:val="NoSpacing"/>
        <w:jc w:val="both"/>
      </w:pPr>
    </w:p>
    <w:p w:rsidR="00D70515" w:rsidRDefault="00D70515" w:rsidP="00B92B7C">
      <w:pPr>
        <w:pStyle w:val="NoSpacing"/>
        <w:jc w:val="both"/>
      </w:pPr>
      <w:r>
        <w:t>Bilješka br. 15</w:t>
      </w:r>
    </w:p>
    <w:p w:rsidR="007F7E6E" w:rsidRDefault="00D70515" w:rsidP="00B92B7C">
      <w:pPr>
        <w:pStyle w:val="NoSpacing"/>
        <w:jc w:val="both"/>
      </w:pPr>
      <w:r>
        <w:t>AOP 635 – Škola je ostvarila višak poslovanja u iznosu od 439.299 kn.</w:t>
      </w:r>
    </w:p>
    <w:p w:rsidR="00F25390" w:rsidRDefault="00F25390" w:rsidP="00B92B7C">
      <w:pPr>
        <w:pStyle w:val="NoSpacing"/>
        <w:jc w:val="both"/>
      </w:pPr>
      <w:r>
        <w:t>Prema izvorima financiranja struktura rezultata poslovanja je slijedeća:</w:t>
      </w:r>
    </w:p>
    <w:p w:rsidR="00F25390" w:rsidRDefault="00F25390" w:rsidP="00F25390">
      <w:pPr>
        <w:pStyle w:val="NoSpacing"/>
        <w:numPr>
          <w:ilvl w:val="0"/>
          <w:numId w:val="17"/>
        </w:numPr>
        <w:jc w:val="both"/>
      </w:pPr>
      <w:r>
        <w:t>iznos od 139.321 kn odnosi se na namjenski višak od EU projekta ERASMUS KA 229</w:t>
      </w:r>
    </w:p>
    <w:p w:rsidR="00F25390" w:rsidRDefault="00F25390" w:rsidP="00F25390">
      <w:pPr>
        <w:pStyle w:val="NoSpacing"/>
        <w:numPr>
          <w:ilvl w:val="0"/>
          <w:numId w:val="17"/>
        </w:numPr>
        <w:jc w:val="both"/>
      </w:pPr>
      <w:r>
        <w:t xml:space="preserve">iznos od 63.216 kn je namjenski višak od MZO-a za provođenje </w:t>
      </w:r>
      <w:proofErr w:type="spellStart"/>
      <w:r>
        <w:t>kurikularne</w:t>
      </w:r>
      <w:proofErr w:type="spellEnd"/>
      <w:r>
        <w:t xml:space="preserve"> reforme.</w:t>
      </w:r>
    </w:p>
    <w:p w:rsidR="00F25390" w:rsidRDefault="00F25390" w:rsidP="00F25390">
      <w:pPr>
        <w:pStyle w:val="NoSpacing"/>
        <w:numPr>
          <w:ilvl w:val="0"/>
          <w:numId w:val="17"/>
        </w:numPr>
        <w:jc w:val="both"/>
      </w:pPr>
      <w:r>
        <w:t>Iznos od 130.686 kn je namjenski višak od EU projekta IMPROVET</w:t>
      </w:r>
    </w:p>
    <w:p w:rsidR="00F25390" w:rsidRDefault="00C5564A" w:rsidP="00F25390">
      <w:pPr>
        <w:pStyle w:val="NoSpacing"/>
        <w:numPr>
          <w:ilvl w:val="0"/>
          <w:numId w:val="17"/>
        </w:numPr>
        <w:jc w:val="both"/>
      </w:pPr>
      <w:r>
        <w:t>Iznos od 5.998 kn je namjenski</w:t>
      </w:r>
      <w:bookmarkStart w:id="0" w:name="_GoBack"/>
      <w:bookmarkEnd w:id="0"/>
      <w:r w:rsidR="00F25390">
        <w:t xml:space="preserve"> višak od ostalih donacija</w:t>
      </w:r>
    </w:p>
    <w:p w:rsidR="00F25390" w:rsidRDefault="00F25390" w:rsidP="00B92B7C">
      <w:pPr>
        <w:pStyle w:val="NoSpacing"/>
        <w:jc w:val="both"/>
      </w:pPr>
      <w:r>
        <w:t xml:space="preserve">Dakle, u ukupnom ostvarenom višku, namjenski višak iznosi 307.724 kn dok je realan višak iznos od 131.575 kn </w:t>
      </w:r>
      <w:r w:rsidR="008C183B">
        <w:t xml:space="preserve">koji je </w:t>
      </w:r>
      <w:r>
        <w:t>ostvaren od vlastite djelatnosti ( račun 652 i 661 )</w:t>
      </w:r>
      <w:r w:rsidR="008C183B">
        <w:t>.</w:t>
      </w:r>
    </w:p>
    <w:p w:rsidR="00F25390" w:rsidRDefault="00F25390" w:rsidP="00B92B7C">
      <w:pPr>
        <w:pStyle w:val="NoSpacing"/>
        <w:jc w:val="both"/>
      </w:pPr>
    </w:p>
    <w:p w:rsidR="00F25390" w:rsidRDefault="00F25390" w:rsidP="00B92B7C">
      <w:pPr>
        <w:pStyle w:val="NoSpacing"/>
        <w:jc w:val="both"/>
      </w:pPr>
    </w:p>
    <w:p w:rsidR="00F25390" w:rsidRDefault="00F25390" w:rsidP="00B92B7C">
      <w:pPr>
        <w:pStyle w:val="NoSpacing"/>
        <w:jc w:val="both"/>
      </w:pPr>
    </w:p>
    <w:p w:rsidR="003D7686" w:rsidRPr="00F25390" w:rsidRDefault="003D7686" w:rsidP="00B92B7C">
      <w:pPr>
        <w:pStyle w:val="NoSpacing"/>
        <w:jc w:val="both"/>
      </w:pPr>
      <w:r w:rsidRPr="00061D00">
        <w:rPr>
          <w:b/>
        </w:rPr>
        <w:t>BILJEŠKE UZ OBVEZE</w:t>
      </w:r>
    </w:p>
    <w:p w:rsidR="000D5047" w:rsidRDefault="000D5047" w:rsidP="00B92B7C">
      <w:pPr>
        <w:pStyle w:val="NoSpacing"/>
        <w:jc w:val="both"/>
      </w:pPr>
    </w:p>
    <w:p w:rsidR="000D5047" w:rsidRDefault="00F25390" w:rsidP="00B92B7C">
      <w:pPr>
        <w:pStyle w:val="NoSpacing"/>
        <w:jc w:val="both"/>
      </w:pPr>
      <w:r>
        <w:t>Bilješka br.16</w:t>
      </w:r>
    </w:p>
    <w:p w:rsidR="000D5047" w:rsidRDefault="000D5047" w:rsidP="00B92B7C">
      <w:pPr>
        <w:pStyle w:val="NoSpacing"/>
        <w:jc w:val="both"/>
      </w:pPr>
      <w:r>
        <w:t>Struktura obveza poslovanja je detaljno obrazložena  u bilješkama uz Bilancu.</w:t>
      </w:r>
    </w:p>
    <w:p w:rsidR="000D5047" w:rsidRDefault="000D5047" w:rsidP="00B92B7C">
      <w:pPr>
        <w:pStyle w:val="NoSpacing"/>
        <w:jc w:val="both"/>
      </w:pPr>
    </w:p>
    <w:p w:rsidR="000D5047" w:rsidRDefault="000D5047" w:rsidP="00B92B7C">
      <w:pPr>
        <w:pStyle w:val="NoSpacing"/>
        <w:jc w:val="both"/>
      </w:pPr>
      <w:r>
        <w:t xml:space="preserve"> </w:t>
      </w:r>
    </w:p>
    <w:p w:rsidR="00F0008F" w:rsidRDefault="00F0008F" w:rsidP="00B92B7C">
      <w:pPr>
        <w:pStyle w:val="NoSpacing"/>
        <w:jc w:val="both"/>
      </w:pPr>
    </w:p>
    <w:p w:rsidR="00F0008F" w:rsidRDefault="00F0008F" w:rsidP="00B92B7C">
      <w:pPr>
        <w:pStyle w:val="NoSpacing"/>
        <w:jc w:val="both"/>
      </w:pPr>
    </w:p>
    <w:p w:rsidR="000D5047" w:rsidRDefault="000D5047" w:rsidP="00B92B7C">
      <w:pPr>
        <w:pStyle w:val="NoSpacing"/>
        <w:jc w:val="both"/>
      </w:pPr>
      <w:r>
        <w:t>Voditelj računovodstva: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Ravnatelj:</w:t>
      </w:r>
    </w:p>
    <w:p w:rsidR="000D5047" w:rsidRDefault="000D5047" w:rsidP="00B92B7C">
      <w:pPr>
        <w:pStyle w:val="NoSpacing"/>
        <w:jc w:val="both"/>
      </w:pPr>
    </w:p>
    <w:p w:rsidR="000D5047" w:rsidRDefault="000D5047" w:rsidP="00B92B7C">
      <w:pPr>
        <w:pStyle w:val="NoSpacing"/>
        <w:jc w:val="both"/>
      </w:pPr>
      <w:r>
        <w:t xml:space="preserve">Vesna Matić, </w:t>
      </w:r>
      <w:proofErr w:type="spellStart"/>
      <w:r>
        <w:t>dipl.oecc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Dubravko Diklić, dipl. ing.</w:t>
      </w:r>
    </w:p>
    <w:p w:rsidR="009E3508" w:rsidRDefault="009E3508" w:rsidP="00B92B7C">
      <w:pPr>
        <w:pStyle w:val="NoSpacing"/>
        <w:jc w:val="both"/>
      </w:pPr>
    </w:p>
    <w:p w:rsidR="00CB572E" w:rsidRDefault="00CB572E" w:rsidP="00B92B7C">
      <w:pPr>
        <w:pStyle w:val="NoSpacing"/>
        <w:jc w:val="both"/>
      </w:pPr>
    </w:p>
    <w:p w:rsidR="009E3508" w:rsidRDefault="00CB572E" w:rsidP="00B92B7C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    MP</w:t>
      </w:r>
    </w:p>
    <w:p w:rsidR="00B502BC" w:rsidRDefault="00B502BC" w:rsidP="00B92B7C">
      <w:pPr>
        <w:pStyle w:val="NoSpacing"/>
        <w:jc w:val="both"/>
      </w:pPr>
    </w:p>
    <w:p w:rsidR="00B502BC" w:rsidRDefault="00B502BC" w:rsidP="00B92B7C">
      <w:pPr>
        <w:pStyle w:val="NoSpacing"/>
        <w:jc w:val="both"/>
      </w:pPr>
    </w:p>
    <w:p w:rsidR="0034755B" w:rsidRDefault="0034755B" w:rsidP="00B92B7C">
      <w:pPr>
        <w:pStyle w:val="NoSpacing"/>
        <w:jc w:val="both"/>
      </w:pPr>
    </w:p>
    <w:p w:rsidR="007F2F4C" w:rsidRDefault="007F2F4C" w:rsidP="00B92B7C">
      <w:pPr>
        <w:pStyle w:val="NoSpacing"/>
        <w:jc w:val="both"/>
      </w:pPr>
    </w:p>
    <w:p w:rsidR="007F2F4C" w:rsidRDefault="007F2F4C" w:rsidP="00B92B7C">
      <w:pPr>
        <w:pStyle w:val="NoSpacing"/>
        <w:jc w:val="both"/>
      </w:pPr>
    </w:p>
    <w:p w:rsidR="00B92B7C" w:rsidRDefault="00B92B7C" w:rsidP="00B92B7C">
      <w:pPr>
        <w:pStyle w:val="NoSpacing"/>
        <w:jc w:val="both"/>
      </w:pPr>
    </w:p>
    <w:p w:rsidR="00C5175A" w:rsidRDefault="00C5175A" w:rsidP="00F42BB9">
      <w:pPr>
        <w:pStyle w:val="NoSpacing"/>
        <w:jc w:val="both"/>
      </w:pPr>
    </w:p>
    <w:p w:rsidR="000E7561" w:rsidRDefault="000E7561" w:rsidP="00F42BB9">
      <w:pPr>
        <w:pStyle w:val="NoSpacing"/>
        <w:jc w:val="both"/>
      </w:pPr>
    </w:p>
    <w:p w:rsidR="000E7561" w:rsidRDefault="000E7561" w:rsidP="00F42BB9">
      <w:pPr>
        <w:pStyle w:val="NoSpacing"/>
        <w:jc w:val="both"/>
      </w:pPr>
    </w:p>
    <w:p w:rsidR="000E7561" w:rsidRDefault="000E7561" w:rsidP="00F42BB9">
      <w:pPr>
        <w:pStyle w:val="NoSpacing"/>
        <w:jc w:val="both"/>
      </w:pPr>
    </w:p>
    <w:p w:rsidR="00CF2201" w:rsidRDefault="00CF2201" w:rsidP="00E30121">
      <w:pPr>
        <w:pStyle w:val="NoSpacing"/>
      </w:pPr>
    </w:p>
    <w:p w:rsidR="000B4C8D" w:rsidRDefault="000B4C8D" w:rsidP="00E30121">
      <w:pPr>
        <w:pStyle w:val="NoSpacing"/>
      </w:pPr>
    </w:p>
    <w:p w:rsidR="00CB780C" w:rsidRDefault="00CB780C" w:rsidP="00E30121">
      <w:pPr>
        <w:pStyle w:val="NoSpacing"/>
      </w:pPr>
    </w:p>
    <w:p w:rsidR="00CB780C" w:rsidRDefault="00CB780C" w:rsidP="00E30121">
      <w:pPr>
        <w:pStyle w:val="NoSpacing"/>
      </w:pPr>
      <w:r>
        <w:t xml:space="preserve"> </w:t>
      </w:r>
    </w:p>
    <w:p w:rsidR="002932E5" w:rsidRDefault="002932E5" w:rsidP="00E30121">
      <w:pPr>
        <w:pStyle w:val="NoSpacing"/>
      </w:pPr>
    </w:p>
    <w:p w:rsidR="00783478" w:rsidRDefault="00783478" w:rsidP="008A5D06">
      <w:pPr>
        <w:pStyle w:val="NoSpacing"/>
      </w:pPr>
    </w:p>
    <w:p w:rsidR="00FA1A59" w:rsidRDefault="00FA1A59" w:rsidP="00FA1A59">
      <w:pPr>
        <w:pStyle w:val="NoSpacing"/>
      </w:pPr>
    </w:p>
    <w:p w:rsidR="00FA1A59" w:rsidRDefault="00FA1A59" w:rsidP="00FA1A59">
      <w:pPr>
        <w:pStyle w:val="NoSpacing"/>
      </w:pPr>
    </w:p>
    <w:p w:rsidR="009C1D20" w:rsidRDefault="009C1D20" w:rsidP="003F6479">
      <w:pPr>
        <w:pStyle w:val="NoSpacing"/>
      </w:pPr>
    </w:p>
    <w:p w:rsidR="003F6479" w:rsidRDefault="003F6479" w:rsidP="003F6479">
      <w:pPr>
        <w:pStyle w:val="NoSpacing"/>
      </w:pPr>
    </w:p>
    <w:p w:rsidR="003F6479" w:rsidRDefault="003F6479" w:rsidP="003F6479">
      <w:pPr>
        <w:pStyle w:val="NoSpacing"/>
      </w:pPr>
      <w:r>
        <w:t xml:space="preserve"> </w:t>
      </w:r>
    </w:p>
    <w:p w:rsidR="003F6479" w:rsidRDefault="003F6479"/>
    <w:sectPr w:rsidR="003F6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91096"/>
    <w:multiLevelType w:val="hybridMultilevel"/>
    <w:tmpl w:val="DBD2C86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D06A9"/>
    <w:multiLevelType w:val="hybridMultilevel"/>
    <w:tmpl w:val="7CA8A604"/>
    <w:lvl w:ilvl="0" w:tplc="37DAFA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970F3"/>
    <w:multiLevelType w:val="hybridMultilevel"/>
    <w:tmpl w:val="5810CC96"/>
    <w:lvl w:ilvl="0" w:tplc="A984B6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C6735"/>
    <w:multiLevelType w:val="hybridMultilevel"/>
    <w:tmpl w:val="83F84200"/>
    <w:lvl w:ilvl="0" w:tplc="F6C452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4292B"/>
    <w:multiLevelType w:val="hybridMultilevel"/>
    <w:tmpl w:val="E0C46B2A"/>
    <w:lvl w:ilvl="0" w:tplc="347AA89C">
      <w:start w:val="2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85" w:hanging="360"/>
      </w:pPr>
    </w:lvl>
    <w:lvl w:ilvl="2" w:tplc="041A001B" w:tentative="1">
      <w:start w:val="1"/>
      <w:numFmt w:val="lowerRoman"/>
      <w:lvlText w:val="%3."/>
      <w:lvlJc w:val="right"/>
      <w:pPr>
        <w:ind w:left="3105" w:hanging="180"/>
      </w:pPr>
    </w:lvl>
    <w:lvl w:ilvl="3" w:tplc="041A000F" w:tentative="1">
      <w:start w:val="1"/>
      <w:numFmt w:val="decimal"/>
      <w:lvlText w:val="%4."/>
      <w:lvlJc w:val="left"/>
      <w:pPr>
        <w:ind w:left="3825" w:hanging="360"/>
      </w:pPr>
    </w:lvl>
    <w:lvl w:ilvl="4" w:tplc="041A0019" w:tentative="1">
      <w:start w:val="1"/>
      <w:numFmt w:val="lowerLetter"/>
      <w:lvlText w:val="%5."/>
      <w:lvlJc w:val="left"/>
      <w:pPr>
        <w:ind w:left="4545" w:hanging="360"/>
      </w:pPr>
    </w:lvl>
    <w:lvl w:ilvl="5" w:tplc="041A001B" w:tentative="1">
      <w:start w:val="1"/>
      <w:numFmt w:val="lowerRoman"/>
      <w:lvlText w:val="%6."/>
      <w:lvlJc w:val="right"/>
      <w:pPr>
        <w:ind w:left="5265" w:hanging="180"/>
      </w:pPr>
    </w:lvl>
    <w:lvl w:ilvl="6" w:tplc="041A000F" w:tentative="1">
      <w:start w:val="1"/>
      <w:numFmt w:val="decimal"/>
      <w:lvlText w:val="%7."/>
      <w:lvlJc w:val="left"/>
      <w:pPr>
        <w:ind w:left="5985" w:hanging="360"/>
      </w:pPr>
    </w:lvl>
    <w:lvl w:ilvl="7" w:tplc="041A0019" w:tentative="1">
      <w:start w:val="1"/>
      <w:numFmt w:val="lowerLetter"/>
      <w:lvlText w:val="%8."/>
      <w:lvlJc w:val="left"/>
      <w:pPr>
        <w:ind w:left="6705" w:hanging="360"/>
      </w:pPr>
    </w:lvl>
    <w:lvl w:ilvl="8" w:tplc="041A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5" w15:restartNumberingAfterBreak="0">
    <w:nsid w:val="24BD0D9E"/>
    <w:multiLevelType w:val="hybridMultilevel"/>
    <w:tmpl w:val="B93E01D4"/>
    <w:lvl w:ilvl="0" w:tplc="DC727C5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97DC0"/>
    <w:multiLevelType w:val="hybridMultilevel"/>
    <w:tmpl w:val="B378B75A"/>
    <w:lvl w:ilvl="0" w:tplc="92205D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FA86EF0"/>
    <w:multiLevelType w:val="hybridMultilevel"/>
    <w:tmpl w:val="37AAD0CC"/>
    <w:lvl w:ilvl="0" w:tplc="5EE021F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35F8388A"/>
    <w:multiLevelType w:val="hybridMultilevel"/>
    <w:tmpl w:val="20EAF32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027B1"/>
    <w:multiLevelType w:val="hybridMultilevel"/>
    <w:tmpl w:val="0F0233FC"/>
    <w:lvl w:ilvl="0" w:tplc="4A4EE050">
      <w:start w:val="2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30" w:hanging="360"/>
      </w:pPr>
    </w:lvl>
    <w:lvl w:ilvl="2" w:tplc="041A001B" w:tentative="1">
      <w:start w:val="1"/>
      <w:numFmt w:val="lowerRoman"/>
      <w:lvlText w:val="%3."/>
      <w:lvlJc w:val="right"/>
      <w:pPr>
        <w:ind w:left="3150" w:hanging="180"/>
      </w:pPr>
    </w:lvl>
    <w:lvl w:ilvl="3" w:tplc="041A000F" w:tentative="1">
      <w:start w:val="1"/>
      <w:numFmt w:val="decimal"/>
      <w:lvlText w:val="%4."/>
      <w:lvlJc w:val="left"/>
      <w:pPr>
        <w:ind w:left="3870" w:hanging="360"/>
      </w:pPr>
    </w:lvl>
    <w:lvl w:ilvl="4" w:tplc="041A0019" w:tentative="1">
      <w:start w:val="1"/>
      <w:numFmt w:val="lowerLetter"/>
      <w:lvlText w:val="%5."/>
      <w:lvlJc w:val="left"/>
      <w:pPr>
        <w:ind w:left="4590" w:hanging="360"/>
      </w:pPr>
    </w:lvl>
    <w:lvl w:ilvl="5" w:tplc="041A001B" w:tentative="1">
      <w:start w:val="1"/>
      <w:numFmt w:val="lowerRoman"/>
      <w:lvlText w:val="%6."/>
      <w:lvlJc w:val="right"/>
      <w:pPr>
        <w:ind w:left="5310" w:hanging="180"/>
      </w:pPr>
    </w:lvl>
    <w:lvl w:ilvl="6" w:tplc="041A000F" w:tentative="1">
      <w:start w:val="1"/>
      <w:numFmt w:val="decimal"/>
      <w:lvlText w:val="%7."/>
      <w:lvlJc w:val="left"/>
      <w:pPr>
        <w:ind w:left="6030" w:hanging="360"/>
      </w:pPr>
    </w:lvl>
    <w:lvl w:ilvl="7" w:tplc="041A0019" w:tentative="1">
      <w:start w:val="1"/>
      <w:numFmt w:val="lowerLetter"/>
      <w:lvlText w:val="%8."/>
      <w:lvlJc w:val="left"/>
      <w:pPr>
        <w:ind w:left="6750" w:hanging="360"/>
      </w:pPr>
    </w:lvl>
    <w:lvl w:ilvl="8" w:tplc="041A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 w15:restartNumberingAfterBreak="0">
    <w:nsid w:val="46A01B53"/>
    <w:multiLevelType w:val="hybridMultilevel"/>
    <w:tmpl w:val="2E28360E"/>
    <w:lvl w:ilvl="0" w:tplc="6FC07A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8AB12FC"/>
    <w:multiLevelType w:val="hybridMultilevel"/>
    <w:tmpl w:val="3BA815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614258"/>
    <w:multiLevelType w:val="hybridMultilevel"/>
    <w:tmpl w:val="112ADB04"/>
    <w:lvl w:ilvl="0" w:tplc="36D04B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76C0263"/>
    <w:multiLevelType w:val="hybridMultilevel"/>
    <w:tmpl w:val="300EDD30"/>
    <w:lvl w:ilvl="0" w:tplc="95DA3434">
      <w:start w:val="1"/>
      <w:numFmt w:val="decimal"/>
      <w:lvlText w:val="%1.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71C5A86"/>
    <w:multiLevelType w:val="hybridMultilevel"/>
    <w:tmpl w:val="504CE824"/>
    <w:lvl w:ilvl="0" w:tplc="38E871F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F76CC7"/>
    <w:multiLevelType w:val="hybridMultilevel"/>
    <w:tmpl w:val="4C92CB72"/>
    <w:lvl w:ilvl="0" w:tplc="5FB64F9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8D7107"/>
    <w:multiLevelType w:val="multilevel"/>
    <w:tmpl w:val="E3CA4696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337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0" w:hanging="1800"/>
      </w:pPr>
      <w:rPr>
        <w:rFonts w:hint="default"/>
      </w:r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13"/>
  </w:num>
  <w:num w:numId="5">
    <w:abstractNumId w:val="7"/>
  </w:num>
  <w:num w:numId="6">
    <w:abstractNumId w:val="10"/>
  </w:num>
  <w:num w:numId="7">
    <w:abstractNumId w:val="4"/>
  </w:num>
  <w:num w:numId="8">
    <w:abstractNumId w:val="9"/>
  </w:num>
  <w:num w:numId="9">
    <w:abstractNumId w:val="11"/>
  </w:num>
  <w:num w:numId="10">
    <w:abstractNumId w:val="6"/>
  </w:num>
  <w:num w:numId="11">
    <w:abstractNumId w:val="12"/>
  </w:num>
  <w:num w:numId="12">
    <w:abstractNumId w:val="15"/>
  </w:num>
  <w:num w:numId="13">
    <w:abstractNumId w:val="14"/>
  </w:num>
  <w:num w:numId="14">
    <w:abstractNumId w:val="3"/>
  </w:num>
  <w:num w:numId="15">
    <w:abstractNumId w:val="8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841"/>
    <w:rsid w:val="00021C59"/>
    <w:rsid w:val="00027C1C"/>
    <w:rsid w:val="00051800"/>
    <w:rsid w:val="00061C4F"/>
    <w:rsid w:val="00061D00"/>
    <w:rsid w:val="0007234C"/>
    <w:rsid w:val="00082BFB"/>
    <w:rsid w:val="000B0415"/>
    <w:rsid w:val="000B4C8D"/>
    <w:rsid w:val="000C60BE"/>
    <w:rsid w:val="000D5047"/>
    <w:rsid w:val="000E7561"/>
    <w:rsid w:val="000F32B6"/>
    <w:rsid w:val="000F50B3"/>
    <w:rsid w:val="00111579"/>
    <w:rsid w:val="0011243E"/>
    <w:rsid w:val="00114E21"/>
    <w:rsid w:val="00132341"/>
    <w:rsid w:val="00154F25"/>
    <w:rsid w:val="001767BA"/>
    <w:rsid w:val="0019038D"/>
    <w:rsid w:val="0019521B"/>
    <w:rsid w:val="001A0612"/>
    <w:rsid w:val="001A2112"/>
    <w:rsid w:val="001D11B7"/>
    <w:rsid w:val="002022AB"/>
    <w:rsid w:val="002102F1"/>
    <w:rsid w:val="00263777"/>
    <w:rsid w:val="0026566A"/>
    <w:rsid w:val="00286F10"/>
    <w:rsid w:val="002932E5"/>
    <w:rsid w:val="002A15C2"/>
    <w:rsid w:val="002A6A27"/>
    <w:rsid w:val="002B45D6"/>
    <w:rsid w:val="002C63A2"/>
    <w:rsid w:val="002D0FED"/>
    <w:rsid w:val="002F78BF"/>
    <w:rsid w:val="0031596E"/>
    <w:rsid w:val="00342F7A"/>
    <w:rsid w:val="0034755B"/>
    <w:rsid w:val="00362164"/>
    <w:rsid w:val="003973FC"/>
    <w:rsid w:val="003C2E68"/>
    <w:rsid w:val="003C3615"/>
    <w:rsid w:val="003C3D7F"/>
    <w:rsid w:val="003C4CBF"/>
    <w:rsid w:val="003C563D"/>
    <w:rsid w:val="003D5648"/>
    <w:rsid w:val="003D7686"/>
    <w:rsid w:val="003F6479"/>
    <w:rsid w:val="0041601C"/>
    <w:rsid w:val="00416B8A"/>
    <w:rsid w:val="00422431"/>
    <w:rsid w:val="00423A27"/>
    <w:rsid w:val="00470D5F"/>
    <w:rsid w:val="00486661"/>
    <w:rsid w:val="004F62ED"/>
    <w:rsid w:val="0051095C"/>
    <w:rsid w:val="00513A11"/>
    <w:rsid w:val="00515C0E"/>
    <w:rsid w:val="00574035"/>
    <w:rsid w:val="00585CFD"/>
    <w:rsid w:val="00595272"/>
    <w:rsid w:val="005A0DCB"/>
    <w:rsid w:val="005A3476"/>
    <w:rsid w:val="005A4729"/>
    <w:rsid w:val="005B24C2"/>
    <w:rsid w:val="005B7DD4"/>
    <w:rsid w:val="005C0A13"/>
    <w:rsid w:val="005C7487"/>
    <w:rsid w:val="005D163A"/>
    <w:rsid w:val="005D46D6"/>
    <w:rsid w:val="0060181B"/>
    <w:rsid w:val="0060629D"/>
    <w:rsid w:val="00612214"/>
    <w:rsid w:val="006130BD"/>
    <w:rsid w:val="0064313C"/>
    <w:rsid w:val="006532E7"/>
    <w:rsid w:val="006D098F"/>
    <w:rsid w:val="006D6D52"/>
    <w:rsid w:val="006F19E1"/>
    <w:rsid w:val="006F5F81"/>
    <w:rsid w:val="00734404"/>
    <w:rsid w:val="00757BB2"/>
    <w:rsid w:val="00760CCD"/>
    <w:rsid w:val="00765F1B"/>
    <w:rsid w:val="00772ED2"/>
    <w:rsid w:val="00783478"/>
    <w:rsid w:val="007858B9"/>
    <w:rsid w:val="007A5230"/>
    <w:rsid w:val="007A6C15"/>
    <w:rsid w:val="007B6A3D"/>
    <w:rsid w:val="007C531A"/>
    <w:rsid w:val="007C5F23"/>
    <w:rsid w:val="007F2F4C"/>
    <w:rsid w:val="007F7E6E"/>
    <w:rsid w:val="0080331A"/>
    <w:rsid w:val="00876BB1"/>
    <w:rsid w:val="008A3BA6"/>
    <w:rsid w:val="008A5D06"/>
    <w:rsid w:val="008B2847"/>
    <w:rsid w:val="008C183B"/>
    <w:rsid w:val="009124D9"/>
    <w:rsid w:val="00916A02"/>
    <w:rsid w:val="00926CCD"/>
    <w:rsid w:val="00950460"/>
    <w:rsid w:val="009B2600"/>
    <w:rsid w:val="009C1D20"/>
    <w:rsid w:val="009E3508"/>
    <w:rsid w:val="009F1DA0"/>
    <w:rsid w:val="00A10BBA"/>
    <w:rsid w:val="00A23CE9"/>
    <w:rsid w:val="00A24637"/>
    <w:rsid w:val="00A64841"/>
    <w:rsid w:val="00AC0485"/>
    <w:rsid w:val="00AE6624"/>
    <w:rsid w:val="00AF4677"/>
    <w:rsid w:val="00AF7FD1"/>
    <w:rsid w:val="00B442E4"/>
    <w:rsid w:val="00B502BC"/>
    <w:rsid w:val="00B5696F"/>
    <w:rsid w:val="00B77B70"/>
    <w:rsid w:val="00B84B15"/>
    <w:rsid w:val="00B91F6A"/>
    <w:rsid w:val="00B92B7C"/>
    <w:rsid w:val="00BB5664"/>
    <w:rsid w:val="00BC4A07"/>
    <w:rsid w:val="00C239C0"/>
    <w:rsid w:val="00C31718"/>
    <w:rsid w:val="00C36527"/>
    <w:rsid w:val="00C4028F"/>
    <w:rsid w:val="00C450EF"/>
    <w:rsid w:val="00C5175A"/>
    <w:rsid w:val="00C5564A"/>
    <w:rsid w:val="00C61E75"/>
    <w:rsid w:val="00C745A4"/>
    <w:rsid w:val="00C826FC"/>
    <w:rsid w:val="00C87D18"/>
    <w:rsid w:val="00CA43FD"/>
    <w:rsid w:val="00CB32AE"/>
    <w:rsid w:val="00CB572E"/>
    <w:rsid w:val="00CB780C"/>
    <w:rsid w:val="00CD0E12"/>
    <w:rsid w:val="00CD2965"/>
    <w:rsid w:val="00CE6EF3"/>
    <w:rsid w:val="00CF2201"/>
    <w:rsid w:val="00CF54C8"/>
    <w:rsid w:val="00D076CC"/>
    <w:rsid w:val="00D07AF2"/>
    <w:rsid w:val="00D44CE2"/>
    <w:rsid w:val="00D62004"/>
    <w:rsid w:val="00D70515"/>
    <w:rsid w:val="00DB1833"/>
    <w:rsid w:val="00DB2BE6"/>
    <w:rsid w:val="00DC13AD"/>
    <w:rsid w:val="00E102DF"/>
    <w:rsid w:val="00E30121"/>
    <w:rsid w:val="00E34E3A"/>
    <w:rsid w:val="00E41D9A"/>
    <w:rsid w:val="00E606B0"/>
    <w:rsid w:val="00E96FC2"/>
    <w:rsid w:val="00EE7EDA"/>
    <w:rsid w:val="00F0008F"/>
    <w:rsid w:val="00F25390"/>
    <w:rsid w:val="00F42BB9"/>
    <w:rsid w:val="00F43BE6"/>
    <w:rsid w:val="00F44392"/>
    <w:rsid w:val="00F65E20"/>
    <w:rsid w:val="00F801B5"/>
    <w:rsid w:val="00FA1A59"/>
    <w:rsid w:val="00FA52D9"/>
    <w:rsid w:val="00FC4044"/>
    <w:rsid w:val="00FE05BE"/>
    <w:rsid w:val="00FF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097F61-FBE9-47DA-9050-30250EE9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647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1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F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Vesna Matić</cp:lastModifiedBy>
  <cp:revision>23</cp:revision>
  <cp:lastPrinted>2019-01-29T11:53:00Z</cp:lastPrinted>
  <dcterms:created xsi:type="dcterms:W3CDTF">2020-01-16T09:23:00Z</dcterms:created>
  <dcterms:modified xsi:type="dcterms:W3CDTF">2020-01-27T11:37:00Z</dcterms:modified>
</cp:coreProperties>
</file>